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veřejné</w:t>
      </w:r>
      <w:r>
        <w:t xml:space="preserve"> </w:t>
      </w:r>
      <w:r>
        <w:t xml:space="preserve">službě</w:t>
      </w:r>
      <w:r>
        <w:t xml:space="preserve"> </w:t>
      </w:r>
      <w:r>
        <w:t xml:space="preserve">správní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22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27.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63–69 a 66 odst. 7 Občanské ústavy. Upravuje Ministerstvo správy a Veřejnou službu správní, která spravuje strategický veřejný majetek, infrastrukturu, zdravotnictví, sociální zabezpečení, územní plánování, veřejné zakázky a technický provoz systému EVORAS. Ochranu strategických zdrojů upravuje zákon o strategických veřejných zdrojích (č. 15), zadávání zakázek zákon o veřejných zakázkách (č. 26), pojištění a dávky zákon o povinném zdravotním, sociálním a důchodovém pojištění (č. 27) a provoz EVORAS zákon o systému EVORAS (č. 3). Vychází z autorovy Hlavy 4 (čl. 78, 85) a z Východisek (bod 29) na forumlidu.cz/oipd. Schvalují jej občané v referendu.</w:t>
      </w:r>
    </w:p>
    <w:bookmarkStart w:id="29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veřejné službě správní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Občanské ústavy České republiky (dále jen „ústava“) poslání, organizaci a kontrolu Ministerstva správy a Veřejné služby správní.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Poslání</w:t>
      </w:r>
    </w:p>
    <w:p>
      <w:pPr>
        <w:pStyle w:val="BodyText"/>
      </w:pPr>
      <w:r>
        <w:t xml:space="preserve">(1) Veřejná služba správní pečuje o společný majetek občanů tak, aby sloužil soběstačnosti státu a životu občanů, a zajišťuje dostupnost zdravotní péče a sociálního zabezpečení (čl. 66 odst. 7 a čl. 69 ústavy).</w:t>
      </w:r>
    </w:p>
    <w:p>
      <w:pPr>
        <w:pStyle w:val="BodyText"/>
      </w:pPr>
      <w:r>
        <w:t xml:space="preserve">(2) Veřejná služba správní nevykonává to, co mohou zajistit občané, obce, kraje a země sami (čl. 1 odst. 2 písm. i) a čl. 111 ústavy); jejich zařízení podporuje a s nimi spolupracuje.</w:t>
      </w:r>
    </w:p>
    <w:bookmarkEnd w:id="20"/>
    <w:bookmarkStart w:id="21" w:name="část-druhá-ministerstvo-správy"/>
    <w:p>
      <w:pPr>
        <w:pStyle w:val="Heading2"/>
        <w:jc w:val="center"/>
      </w:pPr>
      <w:r>
        <w:t xml:space="preserve">ČÁST DRUHÁ – MINISTERSTVO SPRÁVY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</w:t>
      </w:r>
    </w:p>
    <w:p>
      <w:pPr>
        <w:pStyle w:val="BodyText"/>
      </w:pPr>
      <w:r>
        <w:t xml:space="preserve">(1) Ministerstvo správy zadává Veřejné službě správní úkoly podle vůle občanů, dozírá na plnění jejího poslání a odpovídá za její hospodárnost (čl. 64 odst. 1 ústavy).</w:t>
      </w:r>
    </w:p>
    <w:p>
      <w:pPr>
        <w:pStyle w:val="BodyText"/>
      </w:pPr>
      <w:r>
        <w:t xml:space="preserve">(2) Ministra správy volí rozhodující občané v celostátní přímé volbě na 4 roky (čl. 64 odst. 2 ústavy).</w:t>
      </w:r>
    </w:p>
    <w:p>
      <w:pPr>
        <w:pStyle w:val="BodyText"/>
      </w:pPr>
      <w:r>
        <w:t xml:space="preserve">(3) Ministerstvo má nejvýše 33 zaměstnanců (čl. 64 odst. 3 ústavy).</w:t>
      </w:r>
    </w:p>
    <w:p>
      <w:pPr>
        <w:pStyle w:val="BodyText"/>
      </w:pPr>
      <w:r>
        <w:t xml:space="preserve">(4) Ministr každý rok předloží výroční zprávu o Veřejné službě správní a o stavu společného majetku pro občanské hodnocení podle čl. 90 ústavy.</w:t>
      </w:r>
    </w:p>
    <w:bookmarkEnd w:id="21"/>
    <w:bookmarkStart w:id="22" w:name="část-třetí-veřejná-služba-správní"/>
    <w:p>
      <w:pPr>
        <w:pStyle w:val="Heading2"/>
        <w:jc w:val="center"/>
      </w:pPr>
      <w:r>
        <w:t xml:space="preserve">ČÁST TŘETÍ – VEŘEJNÁ SLUŽBA SPRÁVNÍ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Ředitel</w:t>
      </w:r>
    </w:p>
    <w:p>
      <w:pPr>
        <w:pStyle w:val="BodyText"/>
      </w:pPr>
      <w:r>
        <w:t xml:space="preserve">(1) Veřejnou službu správní řídí ředitel, kterého volí rozhodující občané v celostátní přímé volbě, kdykoli je funkce uprázdněna; ředitel osobně odpovídá za řádný chod služby (čl. 65 odst. 2 ústavy).</w:t>
      </w:r>
    </w:p>
    <w:p>
      <w:pPr>
        <w:pStyle w:val="BodyText"/>
      </w:pPr>
      <w:r>
        <w:t xml:space="preserve">(2) Ministr správy nebo předseda Národní rady může navrhnout odvolání ředitele; o odvolání rozhodují občané v referendu (čl. 65 odst. 4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Oddíly</w:t>
      </w:r>
    </w:p>
    <w:p>
      <w:pPr>
        <w:pStyle w:val="BodyText"/>
      </w:pPr>
      <w:r>
        <w:t xml:space="preserve">Veřejná služba správní se člení na oddíly:</w:t>
      </w:r>
    </w:p>
    <w:p>
      <w:pPr>
        <w:pStyle w:val="BodyText"/>
        <w:spacing w:after="40"/>
        <w:ind w:left="454"/>
      </w:pPr>
      <w:r>
        <w:t xml:space="preserve">a) doprava a dopravní infrastruktura,</w:t>
      </w:r>
    </w:p>
    <w:p>
      <w:pPr>
        <w:pStyle w:val="BodyText"/>
        <w:spacing w:after="40"/>
        <w:ind w:left="454"/>
      </w:pPr>
      <w:r>
        <w:t xml:space="preserve">b) energetika a sítě,</w:t>
      </w:r>
    </w:p>
    <w:p>
      <w:pPr>
        <w:pStyle w:val="BodyText"/>
        <w:spacing w:after="40"/>
        <w:ind w:left="454"/>
      </w:pPr>
      <w:r>
        <w:t xml:space="preserve">c) voda, vodní toky a lesy,</w:t>
      </w:r>
    </w:p>
    <w:p>
      <w:pPr>
        <w:pStyle w:val="BodyText"/>
        <w:spacing w:after="40"/>
        <w:ind w:left="454"/>
      </w:pPr>
      <w:r>
        <w:t xml:space="preserve">d) nerostné bohatství a strategické zásoby,</w:t>
      </w:r>
    </w:p>
    <w:p>
      <w:pPr>
        <w:pStyle w:val="BodyText"/>
        <w:spacing w:after="40"/>
        <w:ind w:left="454"/>
      </w:pPr>
      <w:r>
        <w:t xml:space="preserve">e) zdravotnictví,</w:t>
      </w:r>
    </w:p>
    <w:p>
      <w:pPr>
        <w:pStyle w:val="BodyText"/>
        <w:spacing w:after="40"/>
        <w:ind w:left="454"/>
      </w:pPr>
      <w:r>
        <w:t xml:space="preserve">f) sociální zabezpečení,</w:t>
      </w:r>
    </w:p>
    <w:p>
      <w:pPr>
        <w:pStyle w:val="BodyText"/>
        <w:spacing w:after="40"/>
        <w:ind w:left="454"/>
      </w:pPr>
      <w:r>
        <w:t xml:space="preserve">g) územní plánování a stavební řád,</w:t>
      </w:r>
    </w:p>
    <w:p>
      <w:pPr>
        <w:pStyle w:val="BodyText"/>
        <w:spacing w:after="40"/>
        <w:ind w:left="454"/>
      </w:pPr>
      <w:r>
        <w:t xml:space="preserve">h) veřejné zakázky,</w:t>
      </w:r>
    </w:p>
    <w:p>
      <w:pPr>
        <w:pStyle w:val="BodyText"/>
        <w:spacing w:after="40"/>
        <w:ind w:left="454"/>
      </w:pPr>
      <w:r>
        <w:t xml:space="preserve">i) provoz systému EVORAS,</w:t>
      </w:r>
    </w:p>
    <w:p>
      <w:pPr>
        <w:pStyle w:val="BodyText"/>
        <w:spacing w:after="40"/>
        <w:ind w:left="454"/>
      </w:pPr>
      <w:r>
        <w:t xml:space="preserve">j) správa státních budov a pozemků,</w:t>
      </w:r>
    </w:p>
    <w:p>
      <w:pPr>
        <w:pStyle w:val="BodyText"/>
        <w:spacing w:after="40"/>
        <w:ind w:left="454"/>
      </w:pPr>
      <w:r>
        <w:t xml:space="preserve">k) vzdělávání podle zákona o vzdělávacím systému.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Rozhodující zaměstnanci</w:t>
      </w:r>
    </w:p>
    <w:p>
      <w:pPr>
        <w:pStyle w:val="BodyText"/>
      </w:pPr>
      <w:r>
        <w:t xml:space="preserve">(1) Rozhodujících zaměstnanců je nejvýše 66 (čl. 65 odst. 3 ústavy). Jsou jimi ředitel, jeho zástupce, vedoucí oddílů podle § 5, 14 krajských vedoucích sociálního zabezpečení a 14 krajských vedoucích zdravotnictví a územního plánování; další stanoví nařízení Národní rady, pokud celkový počet nepřekročí 66.</w:t>
      </w:r>
    </w:p>
    <w:p>
      <w:pPr>
        <w:pStyle w:val="BodyText"/>
      </w:pPr>
      <w:r>
        <w:t xml:space="preserve">(2) Rozhodující zaměstnance volí rozhodující občané republiky, krajské vedoucí občané kraje, podle volebního zákona. Lze je kdykoli odvolat.</w:t>
      </w:r>
    </w:p>
    <w:p>
      <w:pPr>
        <w:pStyle w:val="BodyText"/>
      </w:pPr>
      <w:r>
        <w:t xml:space="preserve">(3) Rozhodnutí o dávce, důchodu, licenci, povolení nebo jiném právu občana vydává a podepisuje rozhodující zaměstnanec, který za ně osobně odpovídá; ostatní zaměstnanci připravují podklady. Výpočet může provést počítač, rozhodnutí však vždy vydává člověk (čl. 5 odst. 2 ústavy).</w:t>
      </w:r>
    </w:p>
    <w:p>
      <w:pPr>
        <w:pStyle w:val="BodyText"/>
      </w:pPr>
      <w:r>
        <w:t xml:space="preserve">(4) Ostatní zaměstnanci se vybírají ve veřejné soutěži a nemají rozhodovací pravomoc.</w:t>
      </w:r>
    </w:p>
    <w:bookmarkEnd w:id="22"/>
    <w:bookmarkStart w:id="23" w:name="část-čtvrtá-správa-společného-majetku"/>
    <w:p>
      <w:pPr>
        <w:pStyle w:val="Heading2"/>
        <w:jc w:val="center"/>
      </w:pPr>
      <w:r>
        <w:t xml:space="preserve">ČÁST ČTVRTÁ – SPRÁVA SPOLEČNÉHO MAJETKU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Majetek a podniky</w:t>
      </w:r>
    </w:p>
    <w:p>
      <w:pPr>
        <w:pStyle w:val="BodyText"/>
      </w:pPr>
      <w:r>
        <w:t xml:space="preserve">(1) Veřejná služba správní spravuje strategický veřejný majetek, přirozené monopoly a veřejnou infrastrukturu ve vlastnictví státu (čl. 69 ústavy), zejména dálnice a silnice I. třídy, železniční dopravní cestu, vodní cesty, státní letiště, přenosové a přepravní sítě, vodní toky a nádrže, státní lesy, ložiska nerostů, strategické zásoby, státní nemocnice a státní budovy.</w:t>
      </w:r>
    </w:p>
    <w:p>
      <w:pPr>
        <w:pStyle w:val="BodyText"/>
      </w:pPr>
      <w:r>
        <w:t xml:space="preserve">(2) Vykonává práva státu jako vlastníka a společníka v podnicích a obchodních společnostech, které tento majetek provozují. Členové jejich orgánů se vybírají ve veřejné soutěži, jejich odměny se zveřejňují a nepřesáhnou 2,5násobek průměrné měsíční mzdy v soukromém sektoru.</w:t>
      </w:r>
    </w:p>
    <w:p>
      <w:pPr>
        <w:pStyle w:val="BodyText"/>
      </w:pPr>
      <w:r>
        <w:t xml:space="preserve">(3) Pro majetek platí zákaz zcizení a pravidla provozování podle zákona o strategických veřejných zdrojích. Veřejná služba správní vede rejstřík společného bohatství podle § 5 téhož zákona.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Ceny a poplatky</w:t>
      </w:r>
    </w:p>
    <w:p>
      <w:pPr>
        <w:pStyle w:val="BodyText"/>
      </w:pPr>
      <w:r>
        <w:t xml:space="preserve">(1) Za užívání infrastruktury lze vybírat jen platby za konkrétní úkon nebo užití, které schválili občané v referendu (čl. 96 odst. 2 písm. b) ústavy); výše platby nepřesáhne náklady. Ceny služeb přirozených monopolů stanoví podle zákona o strategických veřejných zdrojích.</w:t>
      </w:r>
    </w:p>
    <w:p>
      <w:pPr>
        <w:pStyle w:val="BodyText"/>
      </w:pPr>
      <w:r>
        <w:t xml:space="preserve">(2) Výnosy ze správy majetku jsou příjmem státního rozpočtu (čl. 96 odst. 2 písm. c)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Kvóty, cla a dotace</w:t>
      </w:r>
    </w:p>
    <w:p>
      <w:pPr>
        <w:pStyle w:val="BodyText"/>
      </w:pPr>
      <w:r>
        <w:t xml:space="preserve">Kvóty, cla a dotace spravuje Veřejná služba správní jen tehdy, zavede-li je zákon schválený v referendu, nejdéle na 5 let (čl. 69 ústavy). Každou dotaci zveřejní s příjemcem a účelem.</w:t>
      </w:r>
    </w:p>
    <w:bookmarkEnd w:id="23"/>
    <w:bookmarkStart w:id="24" w:name="X3d6a9b38ec3f5601559ed970257ca70d68a5a99"/>
    <w:p>
      <w:pPr>
        <w:pStyle w:val="Heading2"/>
        <w:jc w:val="center"/>
      </w:pPr>
      <w:r>
        <w:t xml:space="preserve">ČÁST PÁTÁ – ZDRAVOTNICTVÍ A SOCIÁLNÍ ZABEZPEČENÍ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Zdravotnictví</w:t>
      </w:r>
    </w:p>
    <w:p>
      <w:pPr>
        <w:pStyle w:val="BodyText"/>
      </w:pPr>
      <w:r>
        <w:t xml:space="preserve">(1) Veřejná služba správní zajišťuje, aby byla zdravotní péče hrazená z pojištění dostupná v každém kraji; spravuje státní nemocnice a uzavírá smlouvy s poskytovateli péče podle zákona o povinném zdravotním, sociálním a důchodovém pojištění.</w:t>
      </w:r>
    </w:p>
    <w:p>
      <w:pPr>
        <w:pStyle w:val="BodyText"/>
      </w:pPr>
      <w:r>
        <w:t xml:space="preserve">(2) Registruje léčiva a zdravotnické prostředky a dozírá na jejich jakost; dozor na trhu vykonává Veřejná služba kontrolní.</w:t>
      </w:r>
    </w:p>
    <w:p>
      <w:pPr>
        <w:pStyle w:val="BodyText"/>
      </w:pPr>
      <w:r>
        <w:t xml:space="preserve">(3) Nikoho nelze nutit k léčbě nebo očkování bez jeho informovaného souhlasu; ochranná opatření při epidemii upravuje čl. 109 ústavy a zákon krizový.</w:t>
      </w:r>
    </w:p>
    <w:p>
      <w:pPr>
        <w:pStyle w:val="BodyText"/>
      </w:pPr>
      <w:r>
        <w:t xml:space="preserve">(4) Ředitele státních nemocnic vybírá ve veřejné soutěži krajský vedoucí zdravotnictví a územního plánování; ředitelé nemocnic nerozhodují o právech a povinnostech pacientů, odpovídají osobně za řízení nemocnice. O nároku na hrazenou péči rozhoduje v případě sporu krajský vedoucí.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Sociální zabezpečení</w:t>
      </w:r>
    </w:p>
    <w:p>
      <w:pPr>
        <w:pStyle w:val="BodyText"/>
      </w:pPr>
      <w:r>
        <w:t xml:space="preserve">(1) Veřejná služba správní rozhoduje o důchodech, nemocenských a jiných dávkách podle zákona o povinném zdravotním, sociálním a důchodovém pojištění; výplatu provádí Veřejná služba finanční z fondů pojištění (čl. 66 odst. 5 a čl. 97 ústavy).</w:t>
      </w:r>
    </w:p>
    <w:p>
      <w:pPr>
        <w:pStyle w:val="BodyText"/>
      </w:pPr>
      <w:r>
        <w:t xml:space="preserve">(2) Pomoc v nezaviněné nouzi poskytují přednostně obce ze svých fondů solidarity (čl. 117 ústavy); Veřejná služba správní přispívá obcím, které na pomoc v nouzi nemají dostatek prostředků; výši příspěvku stanoví státní rozpočet podle počtu obyvatel.</w:t>
      </w:r>
    </w:p>
    <w:p>
      <w:pPr>
        <w:pStyle w:val="BodyText"/>
      </w:pPr>
      <w:r>
        <w:t xml:space="preserve">(3) O dávce se rozhodne do 30 dnů od podání žádosti. Proti rozhodnutí lze podat žalobu ke krajskému soudu.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Domovy a hospice</w:t>
      </w:r>
    </w:p>
    <w:p>
      <w:pPr>
        <w:pStyle w:val="BodyText"/>
      </w:pPr>
      <w:r>
        <w:t xml:space="preserve">Domovy pro seniory, hospice a léčebny dlouhodobě nemocných zřizují přednostně obce a kraje; státní zařízení spravuje Veřejná služba správní, jen nelze-li péči zajistit jinak.</w:t>
      </w:r>
    </w:p>
    <w:bookmarkEnd w:id="24"/>
    <w:bookmarkStart w:id="25" w:name="X5b9c72b27977dc7fe3195a5773679fe01e1b5ab"/>
    <w:p>
      <w:pPr>
        <w:pStyle w:val="Heading2"/>
        <w:jc w:val="center"/>
      </w:pPr>
      <w:r>
        <w:t xml:space="preserve">ČÁST ŠESTÁ – ÚZEMNÍ PLÁNOVÁNÍ A STAVEBNÍ ŘÁD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13</w:t>
      </w:r>
    </w:p>
    <w:p>
      <w:pPr>
        <w:pStyle w:val="BodyText"/>
      </w:pPr>
      <w:r>
        <w:t xml:space="preserve">(1) Veřejná služba správní zpracovává celostátní zásady územního rozvoje, které schvalují občané v celostátním referendu; územní plán obce a zásady územního rozvoje kraje schvalují občané v místním referendu (čl. 116 ústavy).</w:t>
      </w:r>
    </w:p>
    <w:p>
      <w:pPr>
        <w:pStyle w:val="BodyText"/>
      </w:pPr>
      <w:r>
        <w:t xml:space="preserve">(2) Stavební povolení vydávají obce, nebo podle svěření okresy a kraje (čl. 111 ústavy); Veřejná služba správní vydává povolení jen u staveb celostátního významu a pro obec, která jí výkon svěřila. Náklady obcím hradí stát (čl. 118 ústavy).</w:t>
      </w:r>
    </w:p>
    <w:p>
      <w:pPr>
        <w:pStyle w:val="BodyText"/>
      </w:pPr>
      <w:r>
        <w:t xml:space="preserve">(3) Při rozhodování o stavbě má přednost vůle občanů, kteří žijí nebo vlastní nemovitosti v jejím nejbližším okolí (čl. 116 ústavy).</w:t>
      </w:r>
    </w:p>
    <w:bookmarkEnd w:id="25"/>
    <w:bookmarkStart w:id="26" w:name="část-sedmá-veřejné-zakázky-a-evoras"/>
    <w:p>
      <w:pPr>
        <w:pStyle w:val="Heading2"/>
        <w:jc w:val="center"/>
      </w:pPr>
      <w:r>
        <w:t xml:space="preserve">ČÁST SEDMÁ – VEŘEJNÉ ZAKÁZKY A EVORAS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Veřejné zakázky</w:t>
      </w:r>
    </w:p>
    <w:p>
      <w:pPr>
        <w:pStyle w:val="BodyText"/>
      </w:pPr>
      <w:r>
        <w:t xml:space="preserve">Veřejná služba správní organizuje zadávání velkých veřejných zakázek státu podle zákona o veřejných zakázkách (čl. 67 ústavy) a vede veřejný registr všech zakázek a smluv státu.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Provoz systému EVORAS</w:t>
      </w:r>
    </w:p>
    <w:p>
      <w:pPr>
        <w:pStyle w:val="BodyText"/>
      </w:pPr>
      <w:r>
        <w:t xml:space="preserve">Veřejná služba správní zajišťuje technický provoz systému EVORAS, napájení, hardware, budovy a spoje podle zákona o systému EVORAS; její zaměstnanci nemají přístup k programu ani k datům (čl. 31 a 66 odst. 7 ústavy).</w:t>
      </w:r>
    </w:p>
    <w:bookmarkEnd w:id="26"/>
    <w:bookmarkStart w:id="27" w:name="část-osmá-otevřenost-a-odpovědnost"/>
    <w:p>
      <w:pPr>
        <w:pStyle w:val="Heading2"/>
        <w:jc w:val="center"/>
      </w:pPr>
      <w:r>
        <w:t xml:space="preserve">ČÁST OSMÁ – OTEVŘENOST A ODPOVĚDNOST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</w:t>
      </w:r>
    </w:p>
    <w:p>
      <w:pPr>
        <w:pStyle w:val="BodyText"/>
      </w:pPr>
      <w:r>
        <w:t xml:space="preserve">(1) Veřejná služba správní vede veřejnou databázi o své struktuře, pravomocích, odpovědnosti jednotlivých služebníků, hospodaření, smlouvách a výsledcích (čl. 68 ústavy).</w:t>
      </w:r>
    </w:p>
    <w:p>
      <w:pPr>
        <w:pStyle w:val="BodyText"/>
      </w:pPr>
      <w:r>
        <w:t xml:space="preserve">(2) Zaměstnanci jsou povinně pojištěni a za své jednání odpovídají osobně (čl. 84 ústavy). Plat se stanoví podle tabulky násobků schválené v referendu (čl. 87 ústavy).</w:t>
      </w:r>
    </w:p>
    <w:bookmarkEnd w:id="27"/>
    <w:bookmarkStart w:id="28" w:name="X7aeac97b18a7f3f2dddb8d95a926f097e1a6034"/>
    <w:p>
      <w:pPr>
        <w:pStyle w:val="Heading2"/>
        <w:jc w:val="center"/>
      </w:pPr>
      <w:r>
        <w:t xml:space="preserve">ČÁST DEVÁTÁ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Přechodná ustanovení</w:t>
      </w:r>
    </w:p>
    <w:p>
      <w:pPr>
        <w:pStyle w:val="BodyText"/>
      </w:pPr>
      <w:r>
        <w:t xml:space="preserve">(1) Do Veřejné služby správní se do 2 let od účinnosti ústavy začlení zejména Ministerstvo dopravy, Ministerstvo zdravotnictví, Ministerstvo práce a sociálních věcí, Ministerstvo pro místní rozvoj, Ministerstvo průmyslu a obchodu a Ministerstvo zemědělství v rozsahu správy majetku a agend podle tohoto zákona, Správa státních hmotných rezerv, Ředitelství silnic a dálnic, Správa železnic, Úřad pro zastupování státu ve věcech majetkových, Česká správa sociálního zabezpečení v rozsahu rozhodování o dávkách, úřady práce a Státní ústav pro kontrolu léčiv (čl. 124 ústavy).</w:t>
      </w:r>
    </w:p>
    <w:p>
      <w:pPr>
        <w:pStyle w:val="BodyText"/>
      </w:pPr>
      <w:r>
        <w:t xml:space="preserve">(2) Úřad nebo organizace, která do 2 let neprokáže svou nezbytnost pro služby občanům, se zruší (čl. 124 odst. 2 ústavy).</w:t>
      </w:r>
    </w:p>
    <w:p>
      <w:pPr>
        <w:pStyle w:val="BodyText"/>
      </w:pPr>
      <w:r>
        <w:t xml:space="preserve">(3) Do zvolení rozhodujících zaměstnanců vykonávají jejich funkce dosavadní vedoucí; volba se koná do 1 roku od účinnosti ústavy; nabude-li tento zákon účinnosti později než 6 měsíců po účinnosti ústavy, do 6 měsíců od své účinnosti.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8"/>
    <w:bookmarkEnd w:id="29"/>
    <w:bookmarkStart w:id="37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5" w:name="a.-obecná-část"/>
    <w:p>
      <w:pPr>
        <w:pStyle w:val="Heading2"/>
        <w:jc w:val="center"/>
      </w:pPr>
      <w:r>
        <w:t xml:space="preserve">A. Obecná část</w:t>
      </w:r>
    </w:p>
    <w:bookmarkStart w:id="30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Veřejná služba správní je hospodářem společného majetku občanů a garantem zdravotní a sociální sítě. Nahrazuje šest ministerstev a desítky úřadů jednou službou s voleným ředitelem a volenými krajskými vedoucími, kteří osobně podepisují rozhodnutí o dávkách a péči.</w:t>
      </w:r>
    </w:p>
    <w:bookmarkEnd w:id="30"/>
    <w:bookmarkStart w:id="31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85 (VSSp):</w:t>
      </w:r>
      <w:r>
        <w:t xml:space="preserve"> </w:t>
      </w:r>
      <w:r>
        <w:t xml:space="preserve">ministr správy na 4 roky; spravuje strategický společný majetek, přirozené monopoly, nemocnice, domovy důchodců, hospice, elektrárny, sítě, vodovody, vodní zdroje, lesy, komunikace, letiště, nerosty, věznice a státní budovy; spravuje důchodové, sociální a zdravotní pojištění; schvaluje územní plán v OIRA; organizuje státní zakázky; kvóty, cla a dotace se ruší nejdéle po 5 letech – § 5, 7, 9 až 14.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29:</w:t>
      </w:r>
      <w:r>
        <w:t xml:space="preserve"> </w:t>
      </w:r>
      <w:r>
        <w:t xml:space="preserve">VSSp spravuje sociální zabezpečení a školství – § 11; školství viz zákon č. 28.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2 OIPD, čl. 56:</w:t>
      </w:r>
      <w:r>
        <w:t xml:space="preserve"> </w:t>
      </w:r>
      <w:r>
        <w:t xml:space="preserve">zákaz vnucené zdravotní péče bez informovaného souhlasu – § 10 odst. 3.</w:t>
      </w:r>
    </w:p>
    <w:bookmarkEnd w:id="31"/>
    <w:bookmarkStart w:id="32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Správa fondů pojištění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fondy spravuje a pojistné vybírá VSF, o dávkách rozhoduje VSSp (§ 11)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66 odst. 5 a 7 ústavy.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Školství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ve VSSp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oddíl vzdělávání (§ 5 písm. k), podrobnosti zákon č. 28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66 odst. 7 ústavy školství nezmiňuje; jde o úpravu podle čl. 63 odst. 2 a čl. 70 ústavy do doplnění čl. 66 odst. 7 (viz přehled návrhů na doplnění ústavy).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Rozhodování o dávkách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podepisují volení krajští vedoucí (§ 6)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Limit 66 rozhodujících (čl. 65 odst. 3) a čl. 83 odst. 2.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Odměny v podnicích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strop 2,5násobku průměrné mzdy (§ 7 odst. 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Analogie čl. 87 ústavy.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Stavební povolení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obce, stát jen u staveb celostátního významu (§ 13)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Retrográdní subsidiarita (čl. 111).</w:t>
            </w:r>
          </w:p>
        </w:tc>
      </w:tr>
    </w:tbl>
    <w:bookmarkEnd w:id="32"/>
    <w:bookmarkStart w:id="33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1, 5, 31, 63–69, 84, 87, 96, 97, 109, 111, 116–118 a 124 ústavy. Odpovídá étosu: společný majetek nikomu nepatří víc než ostatním; rozhoduje člověk, ne stroj; pomoc začíná u obce.</w:t>
      </w:r>
    </w:p>
    <w:bookmarkEnd w:id="33"/>
    <w:bookmarkStart w:id="34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Sloučení ministerstev a úřadů do jedné služby s nejvýše 66 rozhodujícími zaměstnanci výrazně sníží náklady na řízení. Výkon agend v terénu zůstane zachován.</w:t>
      </w:r>
    </w:p>
    <w:bookmarkEnd w:id="34"/>
    <w:bookmarkEnd w:id="35"/>
    <w:bookmarkStart w:id="36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Poslání a subsidiarita.</w:t>
      </w:r>
    </w:p>
    <w:p>
      <w:pPr>
        <w:pStyle w:val="BodyText"/>
      </w:pPr>
      <w:r>
        <w:rPr>
          <w:bCs/>
          <w:b/>
        </w:rPr>
        <w:t xml:space="preserve">K § 3:</w:t>
      </w:r>
      <w:r>
        <w:t xml:space="preserve"> </w:t>
      </w:r>
      <w:r>
        <w:t xml:space="preserve">Ministerstvo správy.</w:t>
      </w:r>
    </w:p>
    <w:p>
      <w:pPr>
        <w:pStyle w:val="BodyText"/>
      </w:pPr>
      <w:r>
        <w:rPr>
          <w:bCs/>
          <w:b/>
        </w:rPr>
        <w:t xml:space="preserve">K § 4 až 6:</w:t>
      </w:r>
      <w:r>
        <w:t xml:space="preserve"> </w:t>
      </w:r>
      <w:r>
        <w:t xml:space="preserve">Ředitel, oddíly a rozhodující zaměstnanci.</w:t>
      </w:r>
    </w:p>
    <w:p>
      <w:pPr>
        <w:pStyle w:val="BodyText"/>
      </w:pPr>
      <w:r>
        <w:rPr>
          <w:bCs/>
          <w:b/>
        </w:rPr>
        <w:t xml:space="preserve">K § 7 až 9:</w:t>
      </w:r>
      <w:r>
        <w:t xml:space="preserve"> </w:t>
      </w:r>
      <w:r>
        <w:t xml:space="preserve">Správa majetku, ceny, kvóty, cla a dotace.</w:t>
      </w:r>
    </w:p>
    <w:p>
      <w:pPr>
        <w:pStyle w:val="BodyText"/>
      </w:pPr>
      <w:r>
        <w:rPr>
          <w:bCs/>
          <w:b/>
        </w:rPr>
        <w:t xml:space="preserve">K § 10 až 12:</w:t>
      </w:r>
      <w:r>
        <w:t xml:space="preserve"> </w:t>
      </w:r>
      <w:r>
        <w:t xml:space="preserve">Zdravotnictví, sociální zabezpečení, domovy a hospice.</w:t>
      </w:r>
    </w:p>
    <w:p>
      <w:pPr>
        <w:pStyle w:val="BodyText"/>
      </w:pPr>
      <w:r>
        <w:rPr>
          <w:bCs/>
          <w:b/>
        </w:rPr>
        <w:t xml:space="preserve">K § 13:</w:t>
      </w:r>
      <w:r>
        <w:t xml:space="preserve"> </w:t>
      </w:r>
      <w:r>
        <w:t xml:space="preserve">Územní plánování a stavební řád.</w:t>
      </w:r>
    </w:p>
    <w:p>
      <w:pPr>
        <w:pStyle w:val="BodyText"/>
      </w:pPr>
      <w:r>
        <w:rPr>
          <w:bCs/>
          <w:b/>
        </w:rPr>
        <w:t xml:space="preserve">K § 14 a 15:</w:t>
      </w:r>
      <w:r>
        <w:t xml:space="preserve"> </w:t>
      </w:r>
      <w:r>
        <w:t xml:space="preserve">Veřejné zakázky a EVORAS.</w:t>
      </w:r>
    </w:p>
    <w:p>
      <w:pPr>
        <w:pStyle w:val="BodyText"/>
      </w:pPr>
      <w:r>
        <w:rPr>
          <w:bCs/>
          <w:b/>
        </w:rPr>
        <w:t xml:space="preserve">K § 16 až 18:</w:t>
      </w:r>
      <w:r>
        <w:t xml:space="preserve"> </w:t>
      </w:r>
      <w:r>
        <w:t xml:space="preserve">Otevřenost, přechodná ustanovení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1, 5, 31, 63–69, 84, 87, 96, 97, 109, 111, 116–118, 124 (forumlidu.cz/oipd/navrh-ustavy); Fórum lidu – OIPD: Hlava 2 (čl. 56), Hlava 4 (čl. 78, 85), Východiska (bod 29); seznam zákonů (č. 22).</w:t>
      </w:r>
    </w:p>
    <w:bookmarkEnd w:id="36"/>
    <w:bookmarkEnd w:id="37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22 – Zákon o veřejné službě správní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22 – Zákon o veřejné službě správní</dc:title>
  <dc:creator>Fórum lidu</dc:creator>
  <cp:keywords/>
  <dcterms:created xsi:type="dcterms:W3CDTF">2026-10-27T05:34:49Z</dcterms:created>
  <dcterms:modified xsi:type="dcterms:W3CDTF">2026-10-27T05:34:49Z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27. 10. 2026</vt:lpwstr>
  </property>
  <property fmtid="{D5CDD505-2E9C-101B-9397-08002B2CF9AE}" pid="3" name="subtitle">
    <vt:lpwstr>Návrh zákona č. 22 podle seznamu zákonů Fóra lidu – prováděcí zákon k Občanské ústavě ČR (OIPD)</vt:lpwstr>
  </property>
</Properties>
</file>