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službě</w:t>
      </w:r>
      <w:r>
        <w:t xml:space="preserve"> </w:t>
      </w:r>
      <w:r>
        <w:t xml:space="preserve">informační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21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7, 30, 63–68 a 66 odst. 4 Občanské ústavy. Upravuje Ministerstvo informací a Veřejnou službu informační, která poskytuje občanům pravdivé a úplné informace, provozuje veřejnoprávní televizi, rozhlas a internetová média, přenáší občanské rozpravy, vede evidenci obyvatel a statistiku a zahrnuje zpravodajskou službu. Upravuje také právo na informace, utajování a trestnost zištného veřejného lhaní. Vychází z autorovy Hlavy 4 (čl. 78, 82), Hlavy 1 (čl. 36, 39, 43), Hlavy 2 (čl. 53, 54) a z Východisek (bod 28) na forumlidu.cz/oipd. Schvalují jej občané v referendu.</w:t>
      </w:r>
    </w:p>
    <w:bookmarkStart w:id="31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veřejné službě informační a o právu na pravdivé informace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poslání, organizaci a kontrolu Ministerstva informací a Veřejné služby informační, právo občanů na informace, utajování informací a odpovědnost veřejných služebníků za pravdivost.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Veřejní služebníci jsou povinni poskytovat občanům pravdivé, úplné a nezkreslené informace o věcech veřejných, zejména o veřejných výdajích, měně, bezpečnosti, zdraví a ochraně majetku (čl. 7 odst. 1 ústavy).</w:t>
      </w:r>
    </w:p>
    <w:p>
      <w:pPr>
        <w:pStyle w:val="BodyText"/>
      </w:pPr>
      <w:r>
        <w:t xml:space="preserve">(2) Cenzura je nepřípustná (čl. 7 odst. 2 ústavy). Žádný veřejný služebník nesmí nařídit, aby byl projev občana nebo médií odstraněn, zablokován nebo upraven; obsah lze odstranit jen na základě rozhodnutí soudu v konkrétní věci, kterým soud shledá, že jeho šířením je páchán trestný čin.</w:t>
      </w:r>
    </w:p>
    <w:p>
      <w:pPr>
        <w:pStyle w:val="BodyText"/>
      </w:pPr>
      <w:r>
        <w:t xml:space="preserve">(3) Sledování, profilování a hodnocení občanů podle jejich názorů je zakázáno.</w:t>
      </w:r>
    </w:p>
    <w:bookmarkEnd w:id="20"/>
    <w:bookmarkStart w:id="21" w:name="část-druhá-ministerstvo-informací"/>
    <w:p>
      <w:pPr>
        <w:pStyle w:val="Heading2"/>
        <w:jc w:val="center"/>
      </w:pPr>
      <w:r>
        <w:t xml:space="preserve">ČÁST DRUHÁ – MINISTERSTVO INFORMACÍ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</w:t>
      </w:r>
    </w:p>
    <w:p>
      <w:pPr>
        <w:pStyle w:val="BodyText"/>
      </w:pPr>
      <w:r>
        <w:t xml:space="preserve">(1) Ministerstvo informací zadává Veřejné službě informační úkoly podle vůle občanů, dozírá na plnění jejího poslání a odpovídá za její hospodárnost (čl. 64 odst. 1 ústavy). Do obsahu zpravodajství a pořadů nezasahuje.</w:t>
      </w:r>
    </w:p>
    <w:p>
      <w:pPr>
        <w:pStyle w:val="BodyText"/>
      </w:pPr>
      <w:r>
        <w:t xml:space="preserve">(2) Ministra informací volí rozhodující občané v celostátní přímé volbě na 4 roky (čl. 64 odst. 2 ústavy).</w:t>
      </w:r>
    </w:p>
    <w:p>
      <w:pPr>
        <w:pStyle w:val="BodyText"/>
      </w:pPr>
      <w:r>
        <w:t xml:space="preserve">(3) Ministerstvo má nejvýše 33 zaměstnanců (čl. 64 odst. 3 ústavy).</w:t>
      </w:r>
    </w:p>
    <w:p>
      <w:pPr>
        <w:pStyle w:val="BodyText"/>
      </w:pPr>
      <w:r>
        <w:t xml:space="preserve">(4) Ministr každý rok předloží výroční zprávu o Veřejné službě informační pro občanské hodnocení podle čl. 90 ústavy.</w:t>
      </w:r>
    </w:p>
    <w:bookmarkEnd w:id="21"/>
    <w:bookmarkStart w:id="22" w:name="část-třetí-veřejná-služba-informační"/>
    <w:p>
      <w:pPr>
        <w:pStyle w:val="Heading2"/>
        <w:jc w:val="center"/>
      </w:pPr>
      <w:r>
        <w:t xml:space="preserve">ČÁST TŘETÍ – VEŘEJNÁ SLUŽBA INFORMAČNÍ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Ředitel</w:t>
      </w:r>
    </w:p>
    <w:p>
      <w:pPr>
        <w:pStyle w:val="BodyText"/>
      </w:pPr>
      <w:r>
        <w:t xml:space="preserve">(1) Veřejnou službu informační řídí ředitel, kterého volí rozhodující občané v celostátní přímé volbě, kdykoli je funkce uprázdněna; ředitel osobně odpovídá za řádný chod služby (čl. 65 odst. 2 ústavy).</w:t>
      </w:r>
    </w:p>
    <w:p>
      <w:pPr>
        <w:pStyle w:val="BodyText"/>
      </w:pPr>
      <w:r>
        <w:t xml:space="preserve">(2) Ministr informací nebo předseda Národní rady může navrhnout odvolání ředitele; o odvolání rozhodují občané v referendu (čl. 65 odst. 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Složky</w:t>
      </w:r>
    </w:p>
    <w:p>
      <w:pPr>
        <w:pStyle w:val="BodyText"/>
      </w:pPr>
      <w:r>
        <w:t xml:space="preserve">Veřejnou službu informační tvoří (čl. 66 odst. 4 ústavy)</w:t>
      </w:r>
    </w:p>
    <w:p>
      <w:pPr>
        <w:pStyle w:val="BodyText"/>
        <w:spacing w:after="40"/>
        <w:ind w:left="454"/>
      </w:pPr>
      <w:r>
        <w:t xml:space="preserve">a) veřejnoprávní média: Česká televize, Český rozhlas a veřejnoprávní internetové zpravodajství,</w:t>
      </w:r>
    </w:p>
    <w:p>
      <w:pPr>
        <w:pStyle w:val="BodyText"/>
        <w:spacing w:after="40"/>
        <w:ind w:left="454"/>
      </w:pPr>
      <w:r>
        <w:t xml:space="preserve">b) oddíl přenosů, který zajišťuje přenosy a záznamy občanských rozprav, audiencí, schůzí Parlamentu a Národní rady,</w:t>
      </w:r>
    </w:p>
    <w:p>
      <w:pPr>
        <w:pStyle w:val="BodyText"/>
        <w:spacing w:after="40"/>
        <w:ind w:left="454"/>
      </w:pPr>
      <w:r>
        <w:t xml:space="preserve">c) oddíl evidence obyvatel, matrik a osobních dokladů,</w:t>
      </w:r>
    </w:p>
    <w:p>
      <w:pPr>
        <w:pStyle w:val="BodyText"/>
        <w:spacing w:after="40"/>
        <w:ind w:left="454"/>
      </w:pPr>
      <w:r>
        <w:t xml:space="preserve">d) statistický úřad,</w:t>
      </w:r>
    </w:p>
    <w:p>
      <w:pPr>
        <w:pStyle w:val="BodyText"/>
        <w:spacing w:after="40"/>
        <w:ind w:left="454"/>
      </w:pPr>
      <w:r>
        <w:t xml:space="preserve">e) oddíl otevřených dat, který spravuje databáze institucí veřejné služby podle čl. 68 ústavy,</w:t>
      </w:r>
    </w:p>
    <w:p>
      <w:pPr>
        <w:pStyle w:val="BodyText"/>
        <w:spacing w:after="40"/>
        <w:ind w:left="454"/>
      </w:pPr>
      <w:r>
        <w:t xml:space="preserve">f) zpravodajská služba (Bezpečnostní informační služba),</w:t>
      </w:r>
    </w:p>
    <w:p>
      <w:pPr>
        <w:pStyle w:val="BodyText"/>
        <w:spacing w:after="40"/>
        <w:ind w:left="454"/>
      </w:pPr>
      <w:r>
        <w:t xml:space="preserve">g) úřad pro utajované informace.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Rozhodující zaměstnanci</w:t>
      </w:r>
    </w:p>
    <w:p>
      <w:pPr>
        <w:pStyle w:val="BodyText"/>
      </w:pPr>
      <w:r>
        <w:t xml:space="preserve">(1) Rozhodujících zaměstnanců je nejvýše 66 (čl. 65 odst. 3 ústavy). Jsou jimi ředitel, jeho zástupce, šéfredaktoři České televize, Českého rozhlasu a veřejnoprávního internetového zpravodajství, vedoucí ostatních složek podle § 5 a 14 krajských vedoucích evidence obyvatel; další stanoví nařízení Národní rady, pokud celkový počet nepřekročí 66.</w:t>
      </w:r>
    </w:p>
    <w:p>
      <w:pPr>
        <w:pStyle w:val="BodyText"/>
      </w:pPr>
      <w:r>
        <w:t xml:space="preserve">(2) Rozhodující zaměstnance volí rozhodující občané republiky, krajské vedoucí občané kraje, podle volebního zákona. Lze je kdykoli odvolat.</w:t>
      </w:r>
    </w:p>
    <w:p>
      <w:pPr>
        <w:pStyle w:val="BodyText"/>
      </w:pPr>
      <w:r>
        <w:t xml:space="preserve">(3) Ostatní zaměstnanci se vybírají ve veřejné soutěži a nemají rozhodovací pravomoc.</w:t>
      </w:r>
    </w:p>
    <w:bookmarkEnd w:id="22"/>
    <w:bookmarkStart w:id="23" w:name="část-čtvrtá-veřejnoprávní-média"/>
    <w:p>
      <w:pPr>
        <w:pStyle w:val="Heading2"/>
        <w:jc w:val="center"/>
      </w:pPr>
      <w:r>
        <w:t xml:space="preserve">ČÁST ČTVRTÁ – VEŘEJNOPRÁVNÍ MÉDIA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Poslání a nezávislost</w:t>
      </w:r>
    </w:p>
    <w:p>
      <w:pPr>
        <w:pStyle w:val="BodyText"/>
      </w:pPr>
      <w:r>
        <w:t xml:space="preserve">(1) Veřejnoprávní média poskytují občanům pravdivé, úplné a vyvážené zpravodajství a prostor pro všechny názory. Za obsah odpovídá osobně volený šéfredaktor; ministr, ředitel ani Národní rada mu nesmějí ukládat, co má nebo nemá vysílat.</w:t>
      </w:r>
    </w:p>
    <w:p>
      <w:pPr>
        <w:pStyle w:val="BodyText"/>
      </w:pPr>
      <w:r>
        <w:t xml:space="preserve">(2) Zpravodajství odděluje ověřené zprávy od názorů a komentářů; neověřená informace a názor musí být jako takové výslovně označeny.</w:t>
      </w:r>
    </w:p>
    <w:p>
      <w:pPr>
        <w:pStyle w:val="BodyText"/>
      </w:pPr>
      <w:r>
        <w:t xml:space="preserve">(3) Každý, o kom bylo odvysíláno nepravdivé tvrzení, má právo na opravu ve stejném pořadu a ve stejném rozsahu do 7 dnů.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Povinné přenosy</w:t>
      </w:r>
    </w:p>
    <w:p>
      <w:pPr>
        <w:pStyle w:val="BodyText"/>
      </w:pPr>
      <w:r>
        <w:t xml:space="preserve">(1) Veřejnoprávní média vysílají v přímém, nesestříhaném přenosu celostátní občanské rozpravy podle zákona petičního a o referendech a anketách (čl. 23 ústavy), schůze Parlamentu a Národní rady (čl. 44 a 61 ústavy) a sdělení prezidenta republiky a předsedy Národní rady o hrozbách (čl. 51 odst. 2 a čl. 58 odst. 2 ústavy). Úplné záznamy se trvale zveřejní.</w:t>
      </w:r>
    </w:p>
    <w:p>
      <w:pPr>
        <w:pStyle w:val="BodyText"/>
      </w:pPr>
      <w:r>
        <w:t xml:space="preserve">(2) Ve volební kampani poskytnou všem kandidátům prostor za stejných podmínek (čl. 18 odst. 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Financování</w:t>
      </w:r>
    </w:p>
    <w:p>
      <w:pPr>
        <w:pStyle w:val="BodyText"/>
      </w:pPr>
      <w:r>
        <w:t xml:space="preserve">Veřejnoprávní média se hradí ze státního rozpočtu podle kapitoly Veřejné služby informační; rozhlasové a televizní poplatky se ruší. Občan se může vůči jejich financování vyslovit secesí podle zákona secesního. Reklama se ve veřejnoprávních médiích nevysílá.</w:t>
      </w:r>
    </w:p>
    <w:bookmarkEnd w:id="23"/>
    <w:bookmarkStart w:id="24" w:name="část-pátá-právo-na-informace"/>
    <w:p>
      <w:pPr>
        <w:pStyle w:val="Heading2"/>
        <w:jc w:val="center"/>
      </w:pPr>
      <w:r>
        <w:t xml:space="preserve">ČÁST PÁTÁ – PRÁVO NA INFORMACE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Žádost o informace</w:t>
      </w:r>
    </w:p>
    <w:p>
      <w:pPr>
        <w:pStyle w:val="BodyText"/>
      </w:pPr>
      <w:r>
        <w:t xml:space="preserve">(1) Každý má právo získat od kteréhokoli veřejného služebníka a instituce veřejné služby informaci o věcech veřejných, a to bezplatně a bez udání důvodu.</w:t>
      </w:r>
    </w:p>
    <w:p>
      <w:pPr>
        <w:pStyle w:val="BodyText"/>
      </w:pPr>
      <w:r>
        <w:t xml:space="preserve">(2) Informace se poskytne neprodleně, nejpozději do 15 dnů. Informaci, která je již zveřejněna, lze poskytnout odkazem.</w:t>
      </w:r>
    </w:p>
    <w:p>
      <w:pPr>
        <w:pStyle w:val="BodyText"/>
      </w:pPr>
      <w:r>
        <w:t xml:space="preserve">(3) Odmítnout poskytnutí lze jen z důvodů podle § 12; odmítnutí musí být písemné, odůvodněné a podepsané odpovědným služebníkem. Žadatel se může obrátit přímo na krajský soud, který rozhodne do 30 dnů.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Povinné zveřejňování</w:t>
      </w:r>
    </w:p>
    <w:p>
      <w:pPr>
        <w:pStyle w:val="BodyText"/>
      </w:pPr>
      <w:r>
        <w:t xml:space="preserve">Každá instituce veřejné služby a každý územní celek zveřejňuje v databázi podle čl. 68 ústavy svou strukturu, jména a odpovědnost služebníků, smlouvy, platby, rozhodnutí a výsledky; údaje se zveřejňují v otevřeném, strojově čitelném formátu.</w:t>
      </w:r>
    </w:p>
    <w:bookmarkEnd w:id="24"/>
    <w:bookmarkStart w:id="25" w:name="část-šestá-utajování"/>
    <w:p>
      <w:pPr>
        <w:pStyle w:val="Heading2"/>
        <w:jc w:val="center"/>
      </w:pPr>
      <w:r>
        <w:t xml:space="preserve">ČÁST ŠESTÁ – UTAJOVÁNÍ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12</w:t>
      </w:r>
    </w:p>
    <w:p>
      <w:pPr>
        <w:pStyle w:val="BodyText"/>
      </w:pPr>
      <w:r>
        <w:t xml:space="preserve">(1) Utajit lze jen informace, jejichž zveřejnění by ohrozilo život, zdraví, bezpečnost nebo soukromí konkrétních osob, zejména strategické obranné informace a osobní údaje (čl. 7 odst. 3 ústavy).</w:t>
      </w:r>
    </w:p>
    <w:p>
      <w:pPr>
        <w:pStyle w:val="BodyText"/>
      </w:pPr>
      <w:r>
        <w:t xml:space="preserve">(2) Kdo informaci utajuje, uvede důvod a dobu utajení, nejdéle 10 let; utajení lze prodloužit jen rozhodnutím soudu. Utajení delší než 30 dnů je platné, jen potvrdí-li je soud; o oprávněnosti utajení rozhoduje soud též kdykoli na návrh kohokoli (čl. 7 odst. 3 ústavy).</w:t>
      </w:r>
    </w:p>
    <w:p>
      <w:pPr>
        <w:pStyle w:val="BodyText"/>
      </w:pPr>
      <w:r>
        <w:t xml:space="preserve">(3) Prezident republiky a předseda Národní rady mají právo na všechny informace včetně utajovaných.</w:t>
      </w:r>
    </w:p>
    <w:p>
      <w:pPr>
        <w:pStyle w:val="BodyText"/>
      </w:pPr>
      <w:r>
        <w:t xml:space="preserve">(4) Zneužití utajování ke skrytí protiprávního jednání nebo k ochraně veřejného služebníka je zneužitím moci (čl. 92 ústavy).</w:t>
      </w:r>
    </w:p>
    <w:bookmarkEnd w:id="25"/>
    <w:bookmarkStart w:id="26" w:name="část-sedmá-zpravodajská-služba"/>
    <w:p>
      <w:pPr>
        <w:pStyle w:val="Heading2"/>
        <w:jc w:val="center"/>
      </w:pPr>
      <w:r>
        <w:t xml:space="preserve">ČÁST SEDMÁ – ZPRAVODAJSKÁ SLUŽBA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</w:t>
      </w:r>
    </w:p>
    <w:p>
      <w:pPr>
        <w:pStyle w:val="BodyText"/>
      </w:pPr>
      <w:r>
        <w:t xml:space="preserve">(1) Bezpečnostní informační služba shromažďuje a vyhodnocuje informace o hrozbách pro bezpečnost, svrchovanost a neutralitu státu, o terorismu, o činnosti cizích tajných služeb a o organizovaném zločinu, včetně zločinu veřejných služebníků.</w:t>
      </w:r>
    </w:p>
    <w:p>
      <w:pPr>
        <w:pStyle w:val="BodyText"/>
      </w:pPr>
      <w:r>
        <w:t xml:space="preserve">(2) Zjištění předává současně prezidentu republiky, předsedovi Národní rady a řediteli státní policie.</w:t>
      </w:r>
    </w:p>
    <w:p>
      <w:pPr>
        <w:pStyle w:val="BodyText"/>
      </w:pPr>
      <w:r>
        <w:t xml:space="preserve">(3) Bezpečnostní informační služba nemá žádné výkonné pravomoci. Odposlech, sledování a jiný zásah do soukromí smí provést jen policie na základě písemného povolení soudce (čl. 81 odst. 3 ústavy).</w:t>
      </w:r>
    </w:p>
    <w:p>
      <w:pPr>
        <w:pStyle w:val="BodyText"/>
      </w:pPr>
      <w:r>
        <w:t xml:space="preserve">(4) Sledovat občany kvůli jejich názorům, politické činnosti nebo kritice veřejné moci je zakázáno.</w:t>
      </w:r>
    </w:p>
    <w:p>
      <w:pPr>
        <w:pStyle w:val="BodyText"/>
      </w:pPr>
      <w:r>
        <w:t xml:space="preserve">(5) Činnost služby kontroluje výbor Senátu, tvořený třemi senátory zvolenými Senátem, a tribuni lidu, kteří mají přístup ke všem jejím spisům.</w:t>
      </w:r>
    </w:p>
    <w:bookmarkEnd w:id="26"/>
    <w:bookmarkStart w:id="27" w:name="část-osmá-evidence-a-statistika"/>
    <w:p>
      <w:pPr>
        <w:pStyle w:val="Heading2"/>
        <w:jc w:val="center"/>
      </w:pPr>
      <w:r>
        <w:t xml:space="preserve">ČÁST OSMÁ – EVIDENCE A STATISTIKA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</w:t>
      </w:r>
    </w:p>
    <w:p>
      <w:pPr>
        <w:pStyle w:val="BodyText"/>
      </w:pPr>
      <w:r>
        <w:t xml:space="preserve">(1) Veřejná služba informační vede evidenci obyvatel, matriky a registr osobních dokladů a vydává občanské průkazy a cestovní pasy.</w:t>
      </w:r>
    </w:p>
    <w:p>
      <w:pPr>
        <w:pStyle w:val="BodyText"/>
      </w:pPr>
      <w:r>
        <w:t xml:space="preserve">(2) Každý má právo zjistit, kdo a kdy nahlížel do jeho údajů; přístup orgánů veřejné moci se zaznamenává.</w:t>
      </w:r>
    </w:p>
    <w:p>
      <w:pPr>
        <w:pStyle w:val="BodyText"/>
      </w:pPr>
      <w:r>
        <w:t xml:space="preserve">(3) Statistický úřad zveřejňuje statistiky v otevřeném formátu, zejména průměrnou mzdu v soukromém sektoru pro výpočet platů (čl. 87 ústavy) a údaje pro volby a referenda.</w:t>
      </w:r>
    </w:p>
    <w:bookmarkEnd w:id="27"/>
    <w:bookmarkStart w:id="28" w:name="X6a3ef485186221037f4b17ea9fc9966603d403e"/>
    <w:p>
      <w:pPr>
        <w:pStyle w:val="Heading2"/>
        <w:jc w:val="center"/>
      </w:pPr>
      <w:r>
        <w:t xml:space="preserve">ČÁST DEVÁTÁ – PRAVDIVOST VEŘEJNÝCH SLUŽEBNÍKŮ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Zištné veřejné lhaní</w:t>
      </w:r>
    </w:p>
    <w:p>
      <w:pPr>
        <w:pStyle w:val="BodyText"/>
      </w:pPr>
      <w:r>
        <w:t xml:space="preserve">(1) Zištným veřejným lhaním se rozumí vědomě nepravdivé nebo podstatně neúplné tvrzení veřejného služebníka o věci veřejné, učiněné při výkonu funkce s cílem získat pro sebe nebo jiného prospěch nebo způsobit jinému újmu (čl. 7 odst. 2 ústavy).</w:t>
      </w:r>
    </w:p>
    <w:p>
      <w:pPr>
        <w:pStyle w:val="BodyText"/>
      </w:pPr>
      <w:r>
        <w:t xml:space="preserve">(2) V zákoně č. 40/2009 Sb., trestní zákoník, se za ustanovení o zneužití pravomoci úřední osoby vkládá nové ustanovení, které zní: „Veřejný služebník, který při výkonu funkce zištně veřejně lže nebo manipuluje informacemi o věci veřejné a způsobí tím újmu jinému nebo veřejnému majetku, bude potrestán odnětím svobody až na tři léta nebo zákazem činnosti.“</w:t>
      </w:r>
    </w:p>
    <w:p>
      <w:pPr>
        <w:pStyle w:val="BodyText"/>
      </w:pPr>
      <w:r>
        <w:t xml:space="preserve">(3) Za trestný čin se nepovažuje omyl, názor ani prognóza, které byly jako takové označeny.</w:t>
      </w:r>
    </w:p>
    <w:bookmarkEnd w:id="28"/>
    <w:bookmarkStart w:id="29" w:name="část-desátá-otevřenost-a-odpovědnost"/>
    <w:p>
      <w:pPr>
        <w:pStyle w:val="Heading2"/>
        <w:jc w:val="center"/>
      </w:pPr>
      <w:r>
        <w:t xml:space="preserve">ČÁST DESÁTÁ – OTEVŘENOST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</w:t>
      </w:r>
    </w:p>
    <w:p>
      <w:pPr>
        <w:pStyle w:val="BodyText"/>
      </w:pPr>
      <w:r>
        <w:t xml:space="preserve">Veřejná služba informační vede veřejnou databázi o své struktuře, pravomocích, odpovědnosti jednotlivých služebníků, hospodaření a výsledcích (čl. 68 ústavy). Zaměstnanci jsou povinně pojištěni (čl. 84 ústavy).</w:t>
      </w:r>
    </w:p>
    <w:bookmarkEnd w:id="29"/>
    <w:bookmarkStart w:id="30" w:name="X7e9d3afbcc3822d1c5622521a2d0307d50c8375"/>
    <w:p>
      <w:pPr>
        <w:pStyle w:val="Heading2"/>
        <w:jc w:val="center"/>
      </w:pPr>
      <w:r>
        <w:t xml:space="preserve">ČÁST JEDENÁCTÁ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Přechodná ustanovení</w:t>
      </w:r>
    </w:p>
    <w:p>
      <w:pPr>
        <w:pStyle w:val="BodyText"/>
      </w:pPr>
      <w:r>
        <w:t xml:space="preserve">(1) Do Veřejné služby informační se do 2 let od účinnosti ústavy začlení Česká televize, Český rozhlas, Český statistický úřad, Bezpečnostní informační služba, Úřad pro zahraniční styky a informace, Vojenské zpravodajství v rozsahu zpravodajské činnosti, Národní bezpečnostní úřad a agenda evidence obyvatel a osobních dokladů Ministerstva vnitra (čl. 124 ústavy).</w:t>
      </w:r>
    </w:p>
    <w:p>
      <w:pPr>
        <w:pStyle w:val="BodyText"/>
      </w:pPr>
      <w:r>
        <w:t xml:space="preserve">(2) Rozhlasové a televizní poplatky zanikají dnem začlenění podle odstavce 1.</w:t>
      </w:r>
    </w:p>
    <w:p>
      <w:pPr>
        <w:pStyle w:val="BodyText"/>
      </w:pPr>
      <w:r>
        <w:t xml:space="preserve">(3) Utajované informace starší 10 let se odtajní do 2 let od účinnosti tohoto zákona, nerozhodne-li soud o prodloužení utajení.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Zrušovací ustanovení</w:t>
      </w:r>
    </w:p>
    <w:p>
      <w:pPr>
        <w:pStyle w:val="BodyText"/>
      </w:pPr>
      <w:r>
        <w:t xml:space="preserve">Zrušuje se zákon č. 106/1999 Sb., o svobodném přístupu k informacím, ve znění pozdějších předpisů; zákon č. 483/1991 Sb., o České televizi, zákon č. 484/1991 Sb., o Českém rozhlasu, a zákon č. 348/2005 Sb., o rozhlasových a televizních poplatcích, se zrušují ke dni začlenění podle § 17 odst. 1; zákon č. 412/2005 Sb., o ochraně utajovaných informací, a zákon č. 153/1994 Sb., o zpravodajských službách, se použijí jen v rozsahu, v němž neodporují tomuto zákonu.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30"/>
    <w:bookmarkEnd w:id="31"/>
    <w:bookmarkStart w:id="39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7" w:name="a.-obecná-část"/>
    <w:p>
      <w:pPr>
        <w:pStyle w:val="Heading2"/>
        <w:jc w:val="center"/>
      </w:pPr>
      <w:r>
        <w:t xml:space="preserve">A. Obecná část</w:t>
      </w:r>
    </w:p>
    <w:bookmarkStart w:id="32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Objektivně informovaná přímá demokracie stojí na tom, že občané znají pravdu. Zákon proto zakotvuje bezplatné právo na informace do 15 dnů, zákaz cenzury, soudní kontrolu utajování, volené a osobně odpovědné šéfredaktory veřejnoprávních médií a trestnost zištného lhaní veřejných služebníků. Zpravodajská služba nesmí sledovat občany za jejich názory.</w:t>
      </w:r>
    </w:p>
    <w:bookmarkEnd w:id="32"/>
    <w:bookmarkStart w:id="33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82 (VSI):</w:t>
      </w:r>
      <w:r>
        <w:t xml:space="preserve"> </w:t>
      </w:r>
      <w:r>
        <w:t xml:space="preserve">ministr informací na 4 roky; cenzura vyloučena; lhaní a porušování slibů politiků trestné; BIS jako zvláštní složka; státní televize, rozhlas a internet; přenosy rozprav, audiencí a pořadů NRČr; databáze ministerstev a IVS; statistický a matriční úřad – § 5, 8, 13 až 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36, 39, 43:</w:t>
      </w:r>
      <w:r>
        <w:t xml:space="preserve"> </w:t>
      </w:r>
      <w:r>
        <w:t xml:space="preserve">zištné lhaní a zatajování trestné; právo na bezplatné a neprodlené informace; nezaručené informace označit; PNRČr a prezident mají právo na všechny informace; BIS informuje PNRČr, prezidenta a ředitele policie současně – § 7, 10, 12, 13.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53, 54:</w:t>
      </w:r>
      <w:r>
        <w:t xml:space="preserve"> </w:t>
      </w:r>
      <w:r>
        <w:t xml:space="preserve">svoboda slova bez výjimek; cenzura je trestný čin konkrétních osob; utajit lze jen informace ohrožující život, zdraví, bezpečnost a soukromí; spory rozhoduje osobně odpovědný soudce – § 2, 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4:</w:t>
      </w:r>
      <w:r>
        <w:t xml:space="preserve"> </w:t>
      </w:r>
      <w:r>
        <w:t xml:space="preserve">špehování a hodnocení občanů zakázáno – § 2 odst. 3, 13 odst. 4.</w:t>
      </w:r>
    </w:p>
    <w:bookmarkEnd w:id="33"/>
    <w:bookmarkStart w:id="34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Odstranění nezákonného obsahu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cenzura bez výjimek trestná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rozhodnutím soudu v konkrétní věci trestného činu (§ 2 odst. 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Např. šíření dětské pornografie nebo výzvy k vraždě; soud není cenzor, ale ochrana obětí.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Odposlechy BIS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policie se souhlasem soudce (§ 13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81 odst. 3 ústavy.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Trestnost lži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„lhaní politiků“ obecně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zištná lež při výkonu funkce, sazba do 3 let (§ 15)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7 odst. 2 ústavy; omyl a názor nejsou trestné.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Porušení volebních slibů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trestný čin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důvod k odvolání (čl. 19 ústavy)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Ústava za nesplnění závazků stanoví odvolání, ne trest.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Poplatky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zrušení, financování z rozpočtu se secesí (§ 9)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Poplatek není platba za konkrétní úkon (čl. 96).</w:t>
            </w:r>
          </w:p>
        </w:tc>
      </w:tr>
    </w:tbl>
    <w:bookmarkEnd w:id="34"/>
    <w:bookmarkStart w:id="35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7, 18, 23, 30, 44, 51, 58, 61, 63–68, 81, 84, 87 a 92 ústavy. Odpovídá étosu: pravdivost, zákaz cenzury, stát nesmí určovat, co si lidé myslí (čl. 1 odst. 2 písm. c).</w:t>
      </w:r>
    </w:p>
    <w:bookmarkEnd w:id="35"/>
    <w:bookmarkStart w:id="36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Zrušení poplatků (přibližně 8 mld. Kč ročně) se promítne do státního rozpočtu; spojení statistiky, evidence a médií pod jednu službu přinese úspory ve správě.</w:t>
      </w:r>
    </w:p>
    <w:bookmarkEnd w:id="36"/>
    <w:bookmarkEnd w:id="37"/>
    <w:bookmarkStart w:id="38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Zásady pravdivosti a zákaz cenzury.</w:t>
      </w:r>
    </w:p>
    <w:p>
      <w:pPr>
        <w:pStyle w:val="BodyText"/>
      </w:pPr>
      <w:r>
        <w:rPr>
          <w:bCs/>
          <w:b/>
        </w:rPr>
        <w:t xml:space="preserve">K § 3:</w:t>
      </w:r>
      <w:r>
        <w:t xml:space="preserve"> </w:t>
      </w:r>
      <w:r>
        <w:t xml:space="preserve">Ministerstvo informací.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Ředitel, složky, rozhodující zaměstnanci.</w:t>
      </w:r>
    </w:p>
    <w:p>
      <w:pPr>
        <w:pStyle w:val="BodyText"/>
      </w:pPr>
      <w:r>
        <w:rPr>
          <w:bCs/>
          <w:b/>
        </w:rPr>
        <w:t xml:space="preserve">K § 7 až 9:</w:t>
      </w:r>
      <w:r>
        <w:t xml:space="preserve"> </w:t>
      </w:r>
      <w:r>
        <w:t xml:space="preserve">Veřejnoprávní média.</w:t>
      </w:r>
    </w:p>
    <w:p>
      <w:pPr>
        <w:pStyle w:val="BodyText"/>
      </w:pPr>
      <w:r>
        <w:rPr>
          <w:bCs/>
          <w:b/>
        </w:rPr>
        <w:t xml:space="preserve">K § 10 a 11:</w:t>
      </w:r>
      <w:r>
        <w:t xml:space="preserve"> </w:t>
      </w:r>
      <w:r>
        <w:t xml:space="preserve">Právo na informace a povinné zveřejňování.</w:t>
      </w:r>
    </w:p>
    <w:p>
      <w:pPr>
        <w:pStyle w:val="BodyText"/>
      </w:pPr>
      <w:r>
        <w:rPr>
          <w:bCs/>
          <w:b/>
        </w:rPr>
        <w:t xml:space="preserve">K § 12:</w:t>
      </w:r>
      <w:r>
        <w:t xml:space="preserve"> </w:t>
      </w:r>
      <w:r>
        <w:t xml:space="preserve">Utajování.</w:t>
      </w:r>
    </w:p>
    <w:p>
      <w:pPr>
        <w:pStyle w:val="BodyText"/>
      </w:pPr>
      <w:r>
        <w:rPr>
          <w:bCs/>
          <w:b/>
        </w:rPr>
        <w:t xml:space="preserve">K § 13:</w:t>
      </w:r>
      <w:r>
        <w:t xml:space="preserve"> </w:t>
      </w:r>
      <w:r>
        <w:t xml:space="preserve">Zpravodajská služba.</w:t>
      </w:r>
    </w:p>
    <w:p>
      <w:pPr>
        <w:pStyle w:val="BodyText"/>
      </w:pPr>
      <w:r>
        <w:rPr>
          <w:bCs/>
          <w:b/>
        </w:rPr>
        <w:t xml:space="preserve">K § 14:</w:t>
      </w:r>
      <w:r>
        <w:t xml:space="preserve"> </w:t>
      </w:r>
      <w:r>
        <w:t xml:space="preserve">Evidence a statistika.</w:t>
      </w:r>
    </w:p>
    <w:p>
      <w:pPr>
        <w:pStyle w:val="BodyText"/>
      </w:pPr>
      <w:r>
        <w:rPr>
          <w:bCs/>
          <w:b/>
        </w:rPr>
        <w:t xml:space="preserve">K § 15:</w:t>
      </w:r>
      <w:r>
        <w:t xml:space="preserve"> </w:t>
      </w:r>
      <w:r>
        <w:t xml:space="preserve">Zištné veřejné lhaní.</w:t>
      </w:r>
    </w:p>
    <w:p>
      <w:pPr>
        <w:pStyle w:val="BodyText"/>
      </w:pPr>
      <w:r>
        <w:rPr>
          <w:bCs/>
          <w:b/>
        </w:rPr>
        <w:t xml:space="preserve">K § 16 až 19:</w:t>
      </w:r>
      <w:r>
        <w:t xml:space="preserve"> </w:t>
      </w:r>
      <w:r>
        <w:t xml:space="preserve">Otevřenost, přechodná ustanovení, zrušení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1, 7, 18, 19, 23, 30, 44, 51, 58, 61, 63–68, 81, 84, 87, 92, 96, 124 (forumlidu.cz/oipd/navrh-ustavy); Fórum lidu – OIPD: Hlava 1 (čl. 4, 36, 39, 43), Hlava 2 (čl. 53, 54), Hlava 4 (čl. 78, 82), Východiska (bod 28); seznam zákonů (č. 21); zákony č. 106/1999 Sb., 483/1991 Sb., 484/1991 Sb., 348/2005 Sb., 412/2005 Sb., 153/1994 Sb.</w:t>
      </w:r>
    </w:p>
    <w:bookmarkEnd w:id="38"/>
    <w:bookmarkEnd w:id="39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21 – Zákon o veřejné službě informační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21 – Zákon o veřejné službě informační</dc:title>
  <dc:creator>Fórum lidu</dc:creator>
  <cp:keywords/>
  <dcterms:created xsi:type="dcterms:W3CDTF">2026-10-27T05:34:47Z</dcterms:created>
  <dcterms:modified xsi:type="dcterms:W3CDTF">2026-10-27T05:34:47Z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21 podle seznamu zákonů Fóra lidu – prováděcí zákon k Občanské ústavě ČR (OIPD)</vt:lpwstr>
  </property>
</Properties>
</file>