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legislativní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16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33–48 a 63–68 Občanské ústavy. Upravuje Ministerstvo legislativy, Veřejnou službu legislativní a jednací řád Poslanecké sněmovny a Senátu včetně jejich styku (čl. 48). Volby do Parlamentu upravuje volební zákon (č. 2), petice a referenda zákon petiční a o referendech a anketách (č. 1). Vychází z autorovy Hlavy 4 (čl. 78, 79), Hlavy 3 (čl. 75), z Východisek a z programu OIPD na forumlidu.cz/oipd.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legislativní a o jednacím řádu Parlamentu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poslání, organizaci a odpovědnost Ministerstva legislativy a Veřejné služby legislativní, jednání Poslanecké sněmovny a Senátu, legislativní postup a styk komor mezi sebou a s občany.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 tvorby práva</w:t>
      </w:r>
    </w:p>
    <w:p>
      <w:pPr>
        <w:pStyle w:val="BodyText"/>
      </w:pPr>
      <w:r>
        <w:t xml:space="preserve">(1) Nejvyšší zákonodárnou moc vykonávají rozhodující občané v referendu (čl. 33 odst. 1 Občanské ústavy České republiky, dále jen „ústava“). Parlament a Veřejná služba legislativní jim pomáhají zákony připravovat, posuzovat a navrhovat.</w:t>
      </w:r>
    </w:p>
    <w:p>
      <w:pPr>
        <w:pStyle w:val="BodyText"/>
      </w:pPr>
      <w:r>
        <w:t xml:space="preserve">(2) Právo musí být spravedlivé, srozumitelné, minimální a předvídatelné; přednost mají zákazy před příkazy a lepší žádný zákon než zákon špatný (čl. 8 a 66 odst. 1 ústavy).</w:t>
      </w:r>
    </w:p>
    <w:p>
      <w:pPr>
        <w:pStyle w:val="BodyText"/>
      </w:pPr>
      <w:r>
        <w:t xml:space="preserve">(3) Poslanci a senátoři jsou volení veřejní služebníci; nejsou zaměstnanci Veřejné služby legislativní a do počtu jejích rozhodujících zaměstnanců se nezapočítávají.</w:t>
      </w:r>
    </w:p>
    <w:bookmarkEnd w:id="20"/>
    <w:bookmarkStart w:id="21" w:name="část-druhá-ministerstvo-legislativy"/>
    <w:p>
      <w:pPr>
        <w:pStyle w:val="Heading2"/>
        <w:jc w:val="center"/>
      </w:pPr>
      <w:r>
        <w:t xml:space="preserve">ČÁST DRUHÁ – MINISTERSTVO LEGISLATIVY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legislativy zadává Veřejné službě legislativní úkoly podle vůle občanů vyjádřené v referendech a anketách, dozírá na plnění jejího poslání a odpovídá za její hospodárnost (čl. 64 odst. 1 ústavy).</w:t>
      </w:r>
    </w:p>
    <w:p>
      <w:pPr>
        <w:pStyle w:val="BodyText"/>
      </w:pPr>
      <w:r>
        <w:t xml:space="preserve">(2) Ministra legislativy volí rozhodující občané v celostátní přímé volbě na 4 roky (čl. 64 odst. 2 ústavy). Ministr je členem Národní rady.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legislativní pro občanské hodnocení podle čl. 90 ústavy.</w:t>
      </w:r>
    </w:p>
    <w:bookmarkEnd w:id="21"/>
    <w:bookmarkStart w:id="22" w:name="část-třetí-veřejná-služba-legislativní"/>
    <w:p>
      <w:pPr>
        <w:pStyle w:val="Heading2"/>
        <w:jc w:val="center"/>
      </w:pPr>
      <w:r>
        <w:t xml:space="preserve">ČÁST TŘETÍ – VEŘEJNÁ SLUŽBA LEGISLATIVNÍ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Ředitel a zaměstnanci</w:t>
      </w:r>
    </w:p>
    <w:p>
      <w:pPr>
        <w:pStyle w:val="BodyText"/>
      </w:pPr>
      <w:r>
        <w:t xml:space="preserve">(1) Veřejnou službu legislativní řídí ředitel, kterého volí rozhodující občané v celostátní přímé volbě, kdykoli je funkce uprázdněna. Ředitel osobně odpovídá za řádný chod služby (čl. 65 odst. 2 ústavy). Ministr nebo předseda Národní rady může navrhnout jeho odvolání; rozhodují občané v referendu (čl. 65 odst. 4 ústavy).</w:t>
      </w:r>
    </w:p>
    <w:p>
      <w:pPr>
        <w:pStyle w:val="BodyText"/>
      </w:pPr>
      <w:r>
        <w:t xml:space="preserve">(2) Rozhodujících zaměstnanců je nejvýše 66 (čl. 65 odst. 3 ústavy); jsou jimi ředitel, jeho zástupce, vedoucí oddílů a správce Sbírky zákonů. Veřejná služba legislativní se člení na oddíly podle úkolů uvedených v § 5 písm. a) až g); každý řídí vedoucí oddílu. Volí je rozhodující občané podle volebního zákona. Ostatní zaměstnanci se vybírají ve veřejné soutěži a nemají rozhodovací pravomoc.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Úkoly</w:t>
      </w:r>
    </w:p>
    <w:p>
      <w:pPr>
        <w:pStyle w:val="BodyText"/>
      </w:pPr>
      <w:r>
        <w:t xml:space="preserve">Veřejná služba legislativní</w:t>
      </w:r>
    </w:p>
    <w:p>
      <w:pPr>
        <w:pStyle w:val="BodyText"/>
        <w:spacing w:after="40"/>
        <w:ind w:left="454"/>
      </w:pPr>
      <w:r>
        <w:t xml:space="preserve">a) bezplatně pomáhá občanům, petičním výborům, poslancům, senátorům, Národní radě, zemským radám a zastupitelstvům formulovat návrhy právních předpisů (čl. 39 ústavy),</w:t>
      </w:r>
    </w:p>
    <w:p>
      <w:pPr>
        <w:pStyle w:val="BodyText"/>
        <w:spacing w:after="40"/>
        <w:ind w:left="454"/>
      </w:pPr>
      <w:r>
        <w:t xml:space="preserve">b) ke každému návrhu předloženému Parlamentu zpracuje do 30 dnů stanovisko o jeho srozumitelnosti, souladu s ústavou a ostatními předpisy, předvídatelnosti a dopadech; stanovisko je veřejné, ale nezávazné,</w:t>
      </w:r>
    </w:p>
    <w:p>
      <w:pPr>
        <w:pStyle w:val="BodyText"/>
        <w:spacing w:after="40"/>
        <w:ind w:left="454"/>
      </w:pPr>
      <w:r>
        <w:t xml:space="preserve">c) vede Sbírku zákonů a mezinárodních smluv a zveřejňuje v ní výsledky referend, zákony, nařízení a smlouvy (čl. 40 odst. 4 ústavy),</w:t>
      </w:r>
    </w:p>
    <w:p>
      <w:pPr>
        <w:pStyle w:val="BodyText"/>
        <w:spacing w:after="40"/>
        <w:ind w:left="454"/>
      </w:pPr>
      <w:r>
        <w:t xml:space="preserve">d) vede veřejnou a bezplatnou databázi ústavy, zemských ústav, zákonů, nařízení, vyhlášek územních celků a mezinárodních smluv v aktuálním znění, s vysvětlivkami pro laiky, historií změn a nástroji pro snadné porozumění včetně vyhledávání a umělé inteligence (čl. 66 odst. 1 ústavy),</w:t>
      </w:r>
    </w:p>
    <w:p>
      <w:pPr>
        <w:pStyle w:val="BodyText"/>
        <w:spacing w:after="40"/>
        <w:ind w:left="454"/>
      </w:pPr>
      <w:r>
        <w:t xml:space="preserve">e) vede veřejný seznam všech povinností, které právní řád ukládá občanům, s odkazem na předpis, z něhož plynou (čl. 8 odst. 1 ústavy),</w:t>
      </w:r>
    </w:p>
    <w:p>
      <w:pPr>
        <w:pStyle w:val="BodyText"/>
        <w:spacing w:after="40"/>
        <w:ind w:left="454"/>
      </w:pPr>
      <w:r>
        <w:t xml:space="preserve">f) vede veřejný seznam mezinárodních organizací a smluv podle zákona o neutralitě a sebeurčení,</w:t>
      </w:r>
    </w:p>
    <w:p>
      <w:pPr>
        <w:pStyle w:val="BodyText"/>
        <w:spacing w:after="40"/>
        <w:ind w:left="454"/>
      </w:pPr>
      <w:r>
        <w:t xml:space="preserve">g) každý rok předloží Parlamentu přehled předpisů, které jsou nesrozumitelné, nadbytečné, vzájemně rozporné nebo zastaralé, s návrhem na jejich zrušení nebo zjednodušení.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Nástroje porozumění</w:t>
      </w:r>
    </w:p>
    <w:p>
      <w:pPr>
        <w:pStyle w:val="BodyText"/>
      </w:pPr>
      <w:r>
        <w:t xml:space="preserve">(1) K návrhu předkládanému k referendu zpracuje Veřejná služba legislativní shrnutí v rozsahu nejvýše jedné strany, srovnání se stávajícím stavem a seznam nových povinností a zákazů.</w:t>
      </w:r>
    </w:p>
    <w:p>
      <w:pPr>
        <w:pStyle w:val="BodyText"/>
      </w:pPr>
      <w:r>
        <w:t xml:space="preserve">(2) Výstupy umělé inteligence slouží jen k porozumění a vyhledávání; nejsou výkladem práva a nikdo se jimi nesmí řídit místo zákona. Za správnost shrnutí podle odstavce 1 odpovídá osobně vedoucí oddílu, který je podepsal.</w:t>
      </w:r>
    </w:p>
    <w:bookmarkEnd w:id="22"/>
    <w:bookmarkStart w:id="23" w:name="část-čtvrtá-poslanecká-sněmovna-a-senát"/>
    <w:p>
      <w:pPr>
        <w:pStyle w:val="Heading2"/>
        <w:jc w:val="center"/>
      </w:pPr>
      <w:r>
        <w:t xml:space="preserve">ČÁST ČTVRTÁ – POSLANECKÁ SNĚMOVNA A SENÁT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Ustavení komor</w:t>
      </w:r>
    </w:p>
    <w:p>
      <w:pPr>
        <w:pStyle w:val="BodyText"/>
      </w:pPr>
      <w:r>
        <w:t xml:space="preserve">(1) První schůzi nově zvolené Poslanecké sněmovny svolá prezident republiky do 30 dnů od vyhlášení výsledků voleb; první schůzi Senátu po volbách svolá předseda Senátu, a není-li, prezident republiky.</w:t>
      </w:r>
    </w:p>
    <w:p>
      <w:pPr>
        <w:pStyle w:val="BodyText"/>
      </w:pPr>
      <w:r>
        <w:t xml:space="preserve">(2) Na první schůzi skládají poslanci a senátoři slib (čl. 36 ústavy). Kdo slib odepře nebo složí s výhradou, mandát pozbývá (čl. 37 ústavy).</w:t>
      </w:r>
    </w:p>
    <w:p>
      <w:pPr>
        <w:pStyle w:val="BodyText"/>
      </w:pPr>
      <w:r>
        <w:t xml:space="preserve">(3) Každá komora volí a odvolává tajným hlasováním svého předsedu a místopředsedy (čl. 45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Výbory</w:t>
      </w:r>
    </w:p>
    <w:p>
      <w:pPr>
        <w:pStyle w:val="BodyText"/>
      </w:pPr>
      <w:r>
        <w:t xml:space="preserve">(1) Poslanecká sněmovna zřizuje legislativní výbor, rozpočtový výbor, kontrolní výbor a výbor pro petice; další výbory a komise může zřídit podle potřeby. Senát zřizuje výbor ústavní a výbor pro styk s občany.</w:t>
      </w:r>
    </w:p>
    <w:p>
      <w:pPr>
        <w:pStyle w:val="BodyText"/>
      </w:pPr>
      <w:r>
        <w:t xml:space="preserve">(2) Do výborů se poslanci a senátoři přihlašují sami; přesáhne-li počet přihlášek počet míst, rozhodne los. Kluby podle politické příslušnosti se nezřizují a nemají žádná práva (čl. 18 odst. 2 ústavy).</w:t>
      </w:r>
    </w:p>
    <w:p>
      <w:pPr>
        <w:pStyle w:val="BodyText"/>
      </w:pPr>
      <w:r>
        <w:t xml:space="preserve">(3) Poslanecká sněmovna může na návrh nejméně pětiny poslanců nebo na základě petice občanů zřídit vyšetřovací komisi (čl. 45 ústavy). Komise může předvolat veřejného služebníka k veřejnému slyšení a žádat od institucí veřejné služby součinnost; na předvolaného se přiměřeně použije čl. 88 odst. 3 ústavy. Komise zveřejní závěrečnou zprávu a může podat podnět tribunu lidu nebo státnímu zastupitelství. Nezávislá vyšetřovací komise podle zvláštního zákona tím není dotčena.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Schůze a veřejnost</w:t>
      </w:r>
    </w:p>
    <w:p>
      <w:pPr>
        <w:pStyle w:val="BodyText"/>
      </w:pPr>
      <w:r>
        <w:t xml:space="preserve">(1) Komory se scházejí nejméně jednou měsíčně. Schůzi svolává předseda komory; musí ji svolat do 7 dnů, požádá-li o to nejméně pětina členů, Národní rada nebo prezident republiky.</w:t>
      </w:r>
    </w:p>
    <w:p>
      <w:pPr>
        <w:pStyle w:val="BodyText"/>
      </w:pPr>
      <w:r>
        <w:t xml:space="preserve">(2) Komory jsou schopny se usnášet za přítomnosti nadpoloviční většiny svých členů; k přijetí usnesení je třeba souhlasu nadpoloviční většiny přítomných, nestanoví-li ústava jinak (čl. 43 ústavy).</w:t>
      </w:r>
    </w:p>
    <w:p>
      <w:pPr>
        <w:pStyle w:val="BodyText"/>
      </w:pPr>
      <w:r>
        <w:t xml:space="preserve">(3) Schůze komor a výborů jsou veřejné a přenášejí se v přímém přenosu; záznam se trvale zveřejní. Veřejnost lze vyloučit jen k projednání utajovaných informací (čl. 44 ústavy).</w:t>
      </w:r>
    </w:p>
    <w:p>
      <w:pPr>
        <w:pStyle w:val="BodyText"/>
      </w:pPr>
      <w:r>
        <w:t xml:space="preserve">(4) Hlasuje se zásadně jmenovitě; hlasování každého poslance a senátora se zveřejní. Za jiného hlasovat nelze.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Projevy a pořádek</w:t>
      </w:r>
    </w:p>
    <w:p>
      <w:pPr>
        <w:pStyle w:val="BodyText"/>
      </w:pPr>
      <w:r>
        <w:t xml:space="preserve">Poslanec a senátor má právo vystoupit ke každému bodu. Řečnická doba se omezuje na 10 minut, u navrhovatele a zpravodaje na 30 minut; komora může dobu prodloužit. Předsedající může vykázat ze schůze toho, kdo hrubě ruší jednání; za projevy v komoře nelze nikoho jinak postihnout (čl. 38 odst. 1 ústavy).</w:t>
      </w:r>
    </w:p>
    <w:bookmarkEnd w:id="23"/>
    <w:bookmarkStart w:id="24" w:name="část-pátá-legislativní-postup"/>
    <w:p>
      <w:pPr>
        <w:pStyle w:val="Heading2"/>
        <w:jc w:val="center"/>
      </w:pPr>
      <w:r>
        <w:t xml:space="preserve">ČÁST PÁTÁ – LEGISLATIVNÍ POSTUP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Podání návrhu</w:t>
      </w:r>
    </w:p>
    <w:p>
      <w:pPr>
        <w:pStyle w:val="BodyText"/>
      </w:pPr>
      <w:r>
        <w:t xml:space="preserve">(1) Návrh ústavního zákona, zákona, veřejného nařízení nebo mezinárodní smlouvy mohou podat subjekty podle čl. 39 ústavy. Návrh se podává Poslanecké sněmovně s důvodovou zprávou a se shrnutím pro občany.</w:t>
      </w:r>
    </w:p>
    <w:p>
      <w:pPr>
        <w:pStyle w:val="BodyText"/>
      </w:pPr>
      <w:r>
        <w:t xml:space="preserve">(2) Návrh podaný občany peticí projedná Parlament bez zbytečného odkladu, nejpozději do 90 dnů; po uplynutí lhůty se předloží k referendu i bez projednání (čl. 40 odst. 5 ústavy). Bez souhlasu petičního výboru lze jeho znění změnit jen legislativně-technicky; Parlament může předložit vlastní variantu podle zákona petičního a o referendech a anketách.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Čtení v Poslanecké sněmovně</w:t>
      </w:r>
    </w:p>
    <w:p>
      <w:pPr>
        <w:pStyle w:val="BodyText"/>
      </w:pPr>
      <w:r>
        <w:t xml:space="preserve">(1) V prvním čtení Sněmovna rozhodne, zda návrh přikáže výboru, nebo jej zamítne. Návrh podaný peticí zamítnout nelze.</w:t>
      </w:r>
    </w:p>
    <w:p>
      <w:pPr>
        <w:pStyle w:val="BodyText"/>
      </w:pPr>
      <w:r>
        <w:t xml:space="preserve">(2) Ve druhém čtení výbor projedná návrh se stanoviskem Veřejné služby legislativní do 60 dnů. Každý poslanec může podat pozměňovací návrh; pozměňovací návrh musí s návrhem věcně souviset.</w:t>
      </w:r>
    </w:p>
    <w:p>
      <w:pPr>
        <w:pStyle w:val="BodyText"/>
      </w:pPr>
      <w:r>
        <w:t xml:space="preserve">(3) Ve třetím čtení Sněmovna hlasuje o pozměňovacích návrzích a o návrhu jako celku. Schválený návrh postoupí předseda Sněmovny bez odkladu Senátu (čl. 40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Senát</w:t>
      </w:r>
    </w:p>
    <w:p>
      <w:pPr>
        <w:pStyle w:val="BodyText"/>
      </w:pPr>
      <w:r>
        <w:t xml:space="preserve">(1) Senát může do 30 dnů od doručení návrh vetovat, je-li v rozporu s ústavou, se zdravým rozumem nebo se zájmy občanů. Veto nad návrhem ústavního zákona musí být jednomyslné; jinak rozhoduje nadpoloviční většina přítomných senátorů (čl. 40 odst. 2 a čl. 43 ústavy).</w:t>
      </w:r>
    </w:p>
    <w:p>
      <w:pPr>
        <w:pStyle w:val="BodyText"/>
      </w:pPr>
      <w:r>
        <w:t xml:space="preserve">(2) Veto musí být odůvodněno. Nevysloví-li se Senát ve lhůtě, platí, že návrh nevetoval.</w:t>
      </w:r>
    </w:p>
    <w:p>
      <w:pPr>
        <w:pStyle w:val="BodyText"/>
      </w:pPr>
      <w:r>
        <w:t xml:space="preserve">(3) Návrh vetovaný Senátem lze předložit v referendu jen na základě petice občanů (čl. 40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Předložení k referendu</w:t>
      </w:r>
    </w:p>
    <w:p>
      <w:pPr>
        <w:pStyle w:val="BodyText"/>
      </w:pPr>
      <w:r>
        <w:t xml:space="preserve">(1) Návrh, který Senát nevetoval, předloží předseda Poslanecké sněmovny do 15 dnů jako návrh Parlamentu podle § 6 písm. b) zákona petičního a o referendech a anketách; referendum vyhlásí prezident republiky (čl. 40 odst. 3 a čl. 51 odst. 1 písm. e) ústavy).</w:t>
      </w:r>
    </w:p>
    <w:p>
      <w:pPr>
        <w:pStyle w:val="BodyText"/>
      </w:pPr>
      <w:r>
        <w:t xml:space="preserve">(2) Svolá-li prezident republiky nebo předseda Národní rady společnou schůzi obou komor, hlasuje na ní 76 poslanců, 14 senátorů a předsedající o znění otázky, o spojení více návrhů do ankety variant a o vlastní variantě Parlamentu k občanskému návrhu (čl. 41 ústavy); rozhoduje nadpoloviční většina přítomných.</w:t>
      </w:r>
    </w:p>
    <w:p>
      <w:pPr>
        <w:pStyle w:val="BodyText"/>
      </w:pPr>
      <w:r>
        <w:t xml:space="preserve">(3) Zákon nabývá platnosti dnem vyhlášení výsledku referenda ve Sbírce zákonů; vyhlášení podepisuje předseda Poslanecké sněmovny, předseda Senátu a prezident republiky (čl. 40 odst. 4 ústavy). Odmítne-li některý z nich podepsat do 7 dnů, podepíše vyhlášení za předsedu komory místopředseda komory a za prezidenta republiky jeho zástupce podle čl. 54 ústavy; odmítnutí je důvodem k návrhu na odvolání.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Mezinárodní smlouvy a rozpočet</w:t>
      </w:r>
    </w:p>
    <w:p>
      <w:pPr>
        <w:pStyle w:val="BodyText"/>
      </w:pPr>
      <w:r>
        <w:t xml:space="preserve">(1) Mezinárodní smlouvu podle čl. 47 ústavy předloží předseda Sněmovny Ústavnímu soudu k přezkumu a poté k referendu; zemské rady se s ní seznámí nejméně 30 dnů před referendem (čl. 112 odst. 4 ústavy).</w:t>
      </w:r>
    </w:p>
    <w:p>
      <w:pPr>
        <w:pStyle w:val="BodyText"/>
      </w:pPr>
      <w:r>
        <w:t xml:space="preserve">(2) Návrh státního rozpočtu a státního závěrečného účtu předkládá Národní rada; schvaluje je Poslanecká sněmovna (čl. 98 odst. 1 ústavy) postupem podle zákona o veřejných financích a České národní bance.</w:t>
      </w:r>
    </w:p>
    <w:bookmarkEnd w:id="24"/>
    <w:bookmarkStart w:id="25" w:name="část-šestá-poslanci-senátoři-a-občané"/>
    <w:p>
      <w:pPr>
        <w:pStyle w:val="Heading2"/>
        <w:jc w:val="center"/>
      </w:pPr>
      <w:r>
        <w:t xml:space="preserve">ČÁST ŠESTÁ – POSLANCI, SENÁTOŘI A OBČANÉ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Styk s občany</w:t>
      </w:r>
    </w:p>
    <w:p>
      <w:pPr>
        <w:pStyle w:val="BodyText"/>
      </w:pPr>
      <w:r>
        <w:t xml:space="preserve">(1) Poslanec má kancelář ve svém okrese a senátor ve svém kraji; nejméně dvakrát měsíčně v ní přijímá občany. Senát je místem přijímání celostátních petic a celostátních občanských rozprav (čl. 42 ústavy).</w:t>
      </w:r>
    </w:p>
    <w:p>
      <w:pPr>
        <w:pStyle w:val="BodyText"/>
      </w:pPr>
      <w:r>
        <w:t xml:space="preserve">(2) Volební závazky stvrzené podle čl. 19 ústavy zveřejní Veřejná služba legislativní u každého poslance a senátora spolu s jeho hlasováním, aby občané mohli posoudit jejich plnění.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Interpelace</w:t>
      </w:r>
    </w:p>
    <w:p>
      <w:pPr>
        <w:pStyle w:val="BodyText"/>
      </w:pPr>
      <w:r>
        <w:t xml:space="preserve">Každý poslanec a senátor má právo interpelovat člena Národní rady, ministra nebo ředitele instituce veřejné služby; interpelovaný odpoví písemně do 30 dnů a na požádání osobně na schůzi komory (čl. 46 ústavy). Občan může prostřednictvím svého poslance nebo senátora podat interpelaci, kterou poslanec nebo senátor předloží jménem občana.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Plat a náklady</w:t>
      </w:r>
    </w:p>
    <w:p>
      <w:pPr>
        <w:pStyle w:val="BodyText"/>
      </w:pPr>
      <w:r>
        <w:t xml:space="preserve">(1) Plat poslance a senátora se stanoví podle tabulky násobků schválené v referendu (čl. 87 ústavy). Jiné odměny, paušály a výhody nenáleží; skutečné náklady na kancelář a cestovné se hradí jen podle dokladů, které se zveřejňují.</w:t>
      </w:r>
    </w:p>
    <w:p>
      <w:pPr>
        <w:pStyle w:val="BodyText"/>
      </w:pPr>
      <w:r>
        <w:t xml:space="preserve">(2) Poslanec a senátor je povinně pojištěn (čl. 38 odst. 2 ústavy). Za přestupky a trestné činy odpovídá jako každý jiný občan.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Neslučitelnost a střet zájmů</w:t>
      </w:r>
    </w:p>
    <w:p>
      <w:pPr>
        <w:pStyle w:val="BodyText"/>
      </w:pPr>
      <w:r>
        <w:t xml:space="preserve">Před nástupem do funkce poslanec a senátor odstraní střet svých soukromých a veřejných zájmů a podá veřejné majetkové přiznání; zamlčený střet zájmů je důvodem zániku mandátu (čl. 35 ústavy). Zánik mandátu na návrh kteréhokoli občana nebo tribuna lidu konstatuje předseda komory do 30 dnů; proti jeho rozhodnutí lze podat opravný prostředek k Ústavnímu soudu jako ve věcech voleb (čl. 75 písm. f) ústavy).</w:t>
      </w:r>
    </w:p>
    <w:bookmarkEnd w:id="25"/>
    <w:bookmarkStart w:id="26" w:name="X3bb4d4b2eeb043fc153ca00f847759970f74ad6"/>
    <w:p>
      <w:pPr>
        <w:pStyle w:val="Heading2"/>
        <w:jc w:val="center"/>
      </w:pPr>
      <w:r>
        <w:t xml:space="preserve">ČÁST SEDMÁ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Přechodná ustanovení</w:t>
      </w:r>
    </w:p>
    <w:p>
      <w:pPr>
        <w:pStyle w:val="BodyText"/>
      </w:pPr>
      <w:r>
        <w:t xml:space="preserve">(1) Legislativní a právní agenda Úřadu vlády, Kanceláře Poslanecké sněmovny a Kanceláře Senátu přechází na Veřejnou službu legislativní do 2 let od účinnosti ústavy (čl. 124 ústavy).</w:t>
      </w:r>
    </w:p>
    <w:p>
      <w:pPr>
        <w:pStyle w:val="BodyText"/>
      </w:pPr>
      <w:r>
        <w:t xml:space="preserve">(2) Databázi podle § 5 písm. d) a seznam povinností podle § 5 písm. e) zprovozní Veřejná služba legislativní do 2 let od svého ustavení.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Zrušovací ustanovení</w:t>
      </w:r>
    </w:p>
    <w:p>
      <w:pPr>
        <w:pStyle w:val="BodyText"/>
      </w:pPr>
      <w:r>
        <w:t xml:space="preserve">Zrušují se zákon č. 90/1995 Sb., o jednacím řádu Poslanecké sněmovny, zákon č. 107/1999 Sb., o jednacím řádu Senátu, a zákon č. 222/2016 Sb., o Sbírce zákonů a mezinárodních smluv,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Parlament v OIPD nevládne, ale slouží: připravuje a posuzuje návrhy, o nichž rozhodují občané. Zákon proto spojuje do jednoho předpisu Veřejnou službu legislativní a jednací řád komor. Ruší výsady poslanců, stranické kluby a paušální náhrady, zavádí jmenovité hlasování, povinné stanovisko k srozumitelnosti a veřejný seznam povinností občanů.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79:</w:t>
      </w:r>
      <w:r>
        <w:t xml:space="preserve"> </w:t>
      </w:r>
      <w:r>
        <w:t xml:space="preserve">ministr legislativy na 4 roky, ředitel VSL odpovídá za bezchybný provoz; Parlament z 90 služebníků, Sněmovna navrhuje, Senát vetuje chybné zákony, o platnosti rozhodují občané v OIRA; povinné veřejné a bezplatné databáze a AI k ústavě, zákonům a smlouvám – § 3 až 6, 12 až 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78:</w:t>
      </w:r>
      <w:r>
        <w:t xml:space="preserve"> </w:t>
      </w:r>
      <w:r>
        <w:t xml:space="preserve">ministerstvo do 33, IVS do 66 odvolatelných zaměstnanců, ředitel volený a odvolatelný jen občany – § 3,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75:</w:t>
      </w:r>
      <w:r>
        <w:t xml:space="preserve"> </w:t>
      </w:r>
      <w:r>
        <w:t xml:space="preserve">senátní veto; společná schůze 91 hlasů; povinné rozpravy a petice v budově Senátu – § 13, 14, 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Východiska:</w:t>
      </w:r>
      <w:r>
        <w:t xml:space="preserve"> </w:t>
      </w:r>
      <w:r>
        <w:t xml:space="preserve">zákazy místo příkazů, srozumitelnost, kandidují jen jednotlivci, ne strany – § 2, 5, 8.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ústava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Parlament a limit 66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„Parlament je veřejnou službou legislativní“ (čl. 33 odst. 2) a zároveň nejvýše 66 rozhodujících zaměstnanců IVS (čl. 65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poslanci a senátoři nejsou zaměstnanci VSL (§ 2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tohoto výkladu by 90 členů Parlamentu překročilo limit. Doporučujeme ústavu v čl. 65 odst. 3 upřesnit.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Senátní veto u zákonů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autor: jednomyslné veto senátorů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jednomyslné jen u ústavního zákona, jinak většina přítomných (§ 13)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40 odst. 2 ústavy výslovně vyžaduje jednomyslnost jen u ústavních zákonů.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Funkční období senátorů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autor: 3 roky po dvou krajích, obměna za 21 let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6 let, polovina po 3 letech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34 odst. 2 ústavy; upravuje volební zákon.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Kluby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nezřizují se (§ 8 odst.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18 odst. 2: kandidují jen jednotlivci.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Podpis vyhlášení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podpisy tří ústavních činitelů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za odmítajícího podepíše zástupce (§ 14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Podpis je ústavní náležitost (čl. 40 odst. 4), ale nesmí zmařit vůli občanů.</w:t>
            </w:r>
          </w:p>
        </w:tc>
      </w:tr>
    </w:tbl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8, 18, 19, 33–48, 63–68, 87, 90 a 98 ústavy. Odpovídá étosu: moc lidu, služebníci bez výsad, pravdivost a srozumitelnost zákonů.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Zrušení paušálních náhrad a sloučení legislativních útvarů do jedné služby přinese úspory. Databáze a seznam povinností vyžadují jednorázovou investici.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 tvorby práva a postavení poslanců a senátorů.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legislativy.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Veřejná služba legislativní, její úkoly a nástroje porozumění.</w:t>
      </w:r>
    </w:p>
    <w:p>
      <w:pPr>
        <w:pStyle w:val="BodyText"/>
      </w:pPr>
      <w:r>
        <w:rPr>
          <w:bCs/>
          <w:b/>
        </w:rPr>
        <w:t xml:space="preserve">K § 7 až 10:</w:t>
      </w:r>
      <w:r>
        <w:t xml:space="preserve"> </w:t>
      </w:r>
      <w:r>
        <w:t xml:space="preserve">Ustavení komor, výbory, schůze, veřejnost a projevy.</w:t>
      </w:r>
    </w:p>
    <w:p>
      <w:pPr>
        <w:pStyle w:val="BodyText"/>
      </w:pPr>
      <w:r>
        <w:rPr>
          <w:bCs/>
          <w:b/>
        </w:rPr>
        <w:t xml:space="preserve">K § 11 až 15:</w:t>
      </w:r>
      <w:r>
        <w:t xml:space="preserve"> </w:t>
      </w:r>
      <w:r>
        <w:t xml:space="preserve">Legislativní postup podle čl. 39–41 a 47 ústavy.</w:t>
      </w:r>
    </w:p>
    <w:p>
      <w:pPr>
        <w:pStyle w:val="BodyText"/>
      </w:pPr>
      <w:r>
        <w:rPr>
          <w:bCs/>
          <w:b/>
        </w:rPr>
        <w:t xml:space="preserve">K § 16 až 19:</w:t>
      </w:r>
      <w:r>
        <w:t xml:space="preserve"> </w:t>
      </w:r>
      <w:r>
        <w:t xml:space="preserve">Styk s občany, interpelace, plat, střet zájmů.</w:t>
      </w:r>
    </w:p>
    <w:p>
      <w:pPr>
        <w:pStyle w:val="BodyText"/>
      </w:pPr>
      <w:r>
        <w:rPr>
          <w:bCs/>
          <w:b/>
        </w:rPr>
        <w:t xml:space="preserve">K § 20 až 22:</w:t>
      </w:r>
      <w:r>
        <w:t xml:space="preserve"> </w:t>
      </w:r>
      <w:r>
        <w:t xml:space="preserve">Přechodná ustanovení, zrušení dosavadních zákonů, účinnost.</w:t>
      </w:r>
    </w:p>
    <w:p>
      <w:pPr>
        <w:pStyle w:val="BodyText"/>
      </w:pPr>
      <w:r>
        <w:rPr>
          <w:iCs/>
          <w:i/>
        </w:rPr>
        <w:t xml:space="preserve">Zdroje: Občanská ústava ČR (OIPD), čl. 8, 18, 19, 33–48, 51, 63–68, 87, 90, 98, 112, 124 (forumlidu.cz/oipd/navrh-ustavy); Fórum lidu – OIPD: Hlava 3 (čl. 75), Hlava 4 (čl. 78, 79), Východiska; seznam zákonů (č. 16); zákony č. 90/1995 Sb., 107/1999 Sb., 222/2016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16 – Zákon o veřejné službě legislativní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16 – Zákon o veřejné službě legislativní</dc:title>
  <dc:creator>Fórum lidu</dc:creator>
  <cp:keywords/>
  <dcterms:created xsi:type="dcterms:W3CDTF">2026-10-26T21:32:18Z</dcterms:created>
  <dcterms:modified xsi:type="dcterms:W3CDTF">2026-10-26T21:32:18Z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16 podle seznamu zákonů Fóra lidu – prováděcí zákon k Občanské ústavě ČR (OIPD)</vt:lpwstr>
  </property>
</Properties>
</file>