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komunálních</w:t>
      </w:r>
      <w:r>
        <w:t xml:space="preserve"> </w:t>
      </w:r>
      <w:r>
        <w:t xml:space="preserve">domobranách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10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107 a 110 Občanské ústavy (komunální domobrany) a navazuje na čl. 5 (osobní odpovědnost), čl. 83–86 (veřejní služebníci, pojištění, právo odmítnout rozkaz) a čl. 81 (zbavení svobody). Vychází z autorovy Definice č. 26 (člen komunální domobrany), Hlavy 4 (komunální domobrany, audience) a Hlavy 5 (čl. 104 – právo zadržet pachatele) na forumlidu.cz/oipd. Schvalují jej občané v referendu.</w:t>
      </w:r>
    </w:p>
    <w:bookmarkStart w:id="26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komunálních domobranách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107 a 110 Občanské ústavy České republiky (dále jen „ústava“) zřízení, organizaci, oprávnění, povinnosti a odpovědnost komunálních domobran.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</w:t>
      </w:r>
    </w:p>
    <w:p>
      <w:pPr>
        <w:pStyle w:val="BodyText"/>
      </w:pPr>
      <w:r>
        <w:t xml:space="preserve">(1) Komunální domobrana chrání životy, majetek a veřejný pořádek občanů své obce nebo městské části (čl. 107 odst. 1 ústavy).</w:t>
      </w:r>
    </w:p>
    <w:p>
      <w:pPr>
        <w:pStyle w:val="BodyText"/>
      </w:pPr>
      <w:r>
        <w:t xml:space="preserve">(2) Komunální domobrana slouží jen občanům své obce nebo městské části a odpovídá jim; nepodléhá ústřední státní správě (čl. 107 odst. 2 ústavy).</w:t>
      </w:r>
    </w:p>
    <w:p>
      <w:pPr>
        <w:pStyle w:val="BodyText"/>
      </w:pPr>
      <w:r>
        <w:t xml:space="preserve">(3) Komunální domobrana nikdy nesmí vystoupit proti pokojně jednajícím občanům (čl. 86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Zřízení</w:t>
      </w:r>
    </w:p>
    <w:p>
      <w:pPr>
        <w:pStyle w:val="BodyText"/>
      </w:pPr>
      <w:r>
        <w:t xml:space="preserve">(1) O zřízení komunální domobrany rozhodují občané obce nebo městské části v místním referendu. Zřízení není povinné (čl. 107 odst. 1 ústavy).</w:t>
      </w:r>
    </w:p>
    <w:p>
      <w:pPr>
        <w:pStyle w:val="BodyText"/>
      </w:pPr>
      <w:r>
        <w:t xml:space="preserve">(2) Rozhodnutí o zřízení obsahuje počet členů, který nesmí přesáhnout 1 člena na 200 obyvatel, a údaj, zda členové budou za službu odměňováni.</w:t>
      </w:r>
    </w:p>
    <w:p>
      <w:pPr>
        <w:pStyle w:val="BodyText"/>
      </w:pPr>
      <w:r>
        <w:t xml:space="preserve">(3) Domobranu lze stejným způsobem zrušit nebo změnit.</w:t>
      </w:r>
    </w:p>
    <w:p>
      <w:pPr>
        <w:pStyle w:val="BodyText"/>
      </w:pPr>
      <w:r>
        <w:t xml:space="preserve">(4) Obce mohou na základě místních referend zřídit společnou domobranu; každá obec si zachovává právo z ní vystoupit.</w:t>
      </w:r>
    </w:p>
    <w:bookmarkEnd w:id="20"/>
    <w:bookmarkStart w:id="21" w:name="část-druhá-členství"/>
    <w:p>
      <w:pPr>
        <w:pStyle w:val="Heading2"/>
        <w:jc w:val="center"/>
      </w:pPr>
      <w:r>
        <w:t xml:space="preserve">ČÁST DRUHÁ – ČLENSTVÍ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Volitelnost a podmínky výkonu</w:t>
      </w:r>
    </w:p>
    <w:p>
      <w:pPr>
        <w:pStyle w:val="BodyText"/>
      </w:pPr>
      <w:r>
        <w:t xml:space="preserve">(1) Členem komunální domobrany může být zvolen rozhodující občan s trvalým pobytem v obci nebo městské části (čl. 18 odst. 1 a čl. 34 odst. 3 ústavy obdobně).</w:t>
      </w:r>
    </w:p>
    <w:p>
      <w:pPr>
        <w:pStyle w:val="BodyText"/>
      </w:pPr>
      <w:r>
        <w:t xml:space="preserve">(2) Službu může zvolený člen vykonávat až po absolvování výcviku podle § 7. Zbraň smí při službě nosit jen držitel zbrojního průkazu.</w:t>
      </w:r>
    </w:p>
    <w:p>
      <w:pPr>
        <w:pStyle w:val="BodyText"/>
      </w:pPr>
      <w:r>
        <w:t xml:space="preserve">(3) Kandidát uvede v přihlášce, zda byl odsouzen za úmyslný trestný čin a zda absolvoval základní výcvik podle zákona o Národní domobraně a civilní ochraně, aby o tom voliči věděli.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Volba a odvolání</w:t>
      </w:r>
    </w:p>
    <w:p>
      <w:pPr>
        <w:pStyle w:val="BodyText"/>
      </w:pPr>
      <w:r>
        <w:t xml:space="preserve">(1) Členy komunální domobrany volí a odvolávají rozhodující občané obce nebo městské části podle volebního zákona (čl. 107 odst. 2 ústavy).</w:t>
      </w:r>
    </w:p>
    <w:p>
      <w:pPr>
        <w:pStyle w:val="BodyText"/>
      </w:pPr>
      <w:r>
        <w:t xml:space="preserve">(2) Velitele komunální domobrany volí rozhodující občané obce nebo městské části podle volebního zákona (čl. 83 odst. 2 ústavy). Velitele i každého člena mohou občané kdykoli odvolat v místním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Postavení člena</w:t>
      </w:r>
    </w:p>
    <w:p>
      <w:pPr>
        <w:pStyle w:val="BodyText"/>
      </w:pPr>
      <w:r>
        <w:t xml:space="preserve">(1) Člen komunální domobrany je veřejným služebníkem obce. Vykonává službu osobně a odpovídá za ni osobně, včetně odpovědnosti trestněprávní (čl. 5 odst. 1 ústavy).</w:t>
      </w:r>
    </w:p>
    <w:p>
      <w:pPr>
        <w:pStyle w:val="BodyText"/>
      </w:pPr>
      <w:r>
        <w:t xml:space="preserve">(2) Člen je povinně pojištěn pro případ škody způsobené při službě (čl. 84 ústavy); pojistné hradí obec.</w:t>
      </w:r>
    </w:p>
    <w:p>
      <w:pPr>
        <w:pStyle w:val="BodyText"/>
      </w:pPr>
      <w:r>
        <w:t xml:space="preserve">(3) Člen skládá slib do rukou starosty: „Slibuji, že budu chránit životy, svobodu a majetek svých spoluobčanů, dodržovat Občanskou ústavu a zákony a nikdy nepoužiji sílu proti pokojně jednajícím lidem.“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Povinný výcvik</w:t>
      </w:r>
    </w:p>
    <w:p>
      <w:pPr>
        <w:pStyle w:val="BodyText"/>
      </w:pPr>
      <w:r>
        <w:t xml:space="preserve">(1) Člen absolvuje před nástupem a dále každoročně výcvik v právu, první pomoci, zadržení osob, řešení konfliktů a bezpečném zacházení se zbraní.</w:t>
      </w:r>
    </w:p>
    <w:p>
      <w:pPr>
        <w:pStyle w:val="BodyText"/>
      </w:pPr>
      <w:r>
        <w:t xml:space="preserve">(2) Výcvik a vybavení poskytuje bezplatně Veřejná služba výkonná (čl. 107 odst. 2 ústavy); náklady hradí stát.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Velení a rozkazy</w:t>
      </w:r>
    </w:p>
    <w:p>
      <w:pPr>
        <w:pStyle w:val="BodyText"/>
      </w:pPr>
      <w:r>
        <w:t xml:space="preserve">(1) Člen plní pokyny velitele a jeho předem známého zástupce, které směřují k plnění poslání podle § 2.</w:t>
      </w:r>
    </w:p>
    <w:p>
      <w:pPr>
        <w:pStyle w:val="BodyText"/>
      </w:pPr>
      <w:r>
        <w:t xml:space="preserve">(2) Člen má právo odmítnout pokyn, který je v rozporu s ústavou, zákonem nebo jeho svědomím anebo by směřoval proti občanům (čl. 86 odst. 1 ústavy). Za odmítnutí nesmí být nijak postižen; může být pouze propuštěn ze služby, a to jen po veřejném soudním řízení (čl. 86 odst. 1 ústavy). Právo občanů jej kdykoli odvolat (čl. 29 ústavy) tím není dotčeno.</w:t>
      </w:r>
    </w:p>
    <w:bookmarkEnd w:id="21"/>
    <w:bookmarkStart w:id="22" w:name="část-třetí-oprávnění"/>
    <w:p>
      <w:pPr>
        <w:pStyle w:val="Heading2"/>
        <w:jc w:val="center"/>
      </w:pPr>
      <w:r>
        <w:t xml:space="preserve">ČÁST TŘETÍ – OPRÁVNĚNÍ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Hlídková činnost</w:t>
      </w:r>
    </w:p>
    <w:p>
      <w:pPr>
        <w:pStyle w:val="BodyText"/>
      </w:pPr>
      <w:r>
        <w:t xml:space="preserve">Členové komunální domobrany mohou hlídkovat na veřejných prostranstvích obce, upozorňovat na porušování zákonů a poskytovat pomoc občanům. Při službě nosí viditelné označení s číslem a jménem obce.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Zadržení pachatele</w:t>
      </w:r>
    </w:p>
    <w:p>
      <w:pPr>
        <w:pStyle w:val="BodyText"/>
      </w:pPr>
      <w:r>
        <w:t xml:space="preserve">(1) Člen komunální domobrany smí v katastru své obce zadržet osobu přistiženou při trestném činu nebo bezprostředně poté (čl. 107 odst. 3 ústavy).</w:t>
      </w:r>
    </w:p>
    <w:p>
      <w:pPr>
        <w:pStyle w:val="BodyText"/>
      </w:pPr>
      <w:r>
        <w:t xml:space="preserve">(2) Zadrženou osobu je povinen neprodleně předat policii a sepsat záznam o zadržení. Zadržení nesmí trvat déle, než je nezbytné k předání policii, nejdéle 4 hodiny.</w:t>
      </w:r>
    </w:p>
    <w:p>
      <w:pPr>
        <w:pStyle w:val="BodyText"/>
      </w:pPr>
      <w:r>
        <w:t xml:space="preserve">(3) Při zadržení smí použít jen přiměřenou sílu.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Zbraně</w:t>
      </w:r>
    </w:p>
    <w:p>
      <w:pPr>
        <w:pStyle w:val="BodyText"/>
      </w:pPr>
      <w:r>
        <w:t xml:space="preserve">(1) Člen komunální domobrany smí nosit vlastní nebo obcí svěřenou legálně drženou zbraň.</w:t>
      </w:r>
    </w:p>
    <w:p>
      <w:pPr>
        <w:pStyle w:val="BodyText"/>
      </w:pPr>
      <w:r>
        <w:t xml:space="preserve">(2) Zbraň smí použít jen v nutné obraně (čl. 107 odst. 3 ústavy). Každé použití zbraně se neprodleně oznámí policii a prošetří.</w:t>
      </w:r>
    </w:p>
    <w:p>
      <w:pPr>
        <w:pStyle w:val="BodyText"/>
      </w:pPr>
      <w:r>
        <w:t xml:space="preserve">(3) Do budov orgánů veřejné moci vstupují členové komunální domobrany beze zbraně.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Spory s policií</w:t>
      </w:r>
    </w:p>
    <w:p>
      <w:pPr>
        <w:pStyle w:val="BodyText"/>
      </w:pPr>
      <w:r>
        <w:t xml:space="preserve">(1) Dojde-li ke sporu mezi členem komunální domobrany a policistou o zákonnost postupu, jsou oba povinni bez odkladu předstoupit před nejbližšího soudce nebo soud, který o věci rozhodne.</w:t>
      </w:r>
    </w:p>
    <w:p>
      <w:pPr>
        <w:pStyle w:val="BodyText"/>
      </w:pPr>
      <w:r>
        <w:t xml:space="preserve">(2) Zadrží-li policista člena komunální domobrany, mají členové jeho domobrany právo doprovodit jej k soudci; totéž platí obráceně. Doprovod se nesmí ozbrojeně vměšovat do postupu policie.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Krize a ohrožení vlasti</w:t>
      </w:r>
    </w:p>
    <w:p>
      <w:pPr>
        <w:pStyle w:val="BodyText"/>
      </w:pPr>
      <w:r>
        <w:t xml:space="preserve">Za krizového stavu nebo při ohrožení vlasti se komunální domobrana na základě rozhodnutí svých členů a se souhlasem starosty může zapojit do záchranných prací a obrany vlasti v součinnosti s Národní domobranou; ve vztahu k občanům své obce si zachovává samostatnost.</w:t>
      </w:r>
    </w:p>
    <w:bookmarkEnd w:id="22"/>
    <w:bookmarkStart w:id="23" w:name="část-čtvrtá-přednostní-audience"/>
    <w:p>
      <w:pPr>
        <w:pStyle w:val="Heading2"/>
        <w:jc w:val="center"/>
      </w:pPr>
      <w:r>
        <w:t xml:space="preserve">ČÁST ČTVRTÁ – PŘEDNOSTNÍ AUDIENCE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Právo audience</w:t>
      </w:r>
    </w:p>
    <w:p>
      <w:pPr>
        <w:pStyle w:val="BodyText"/>
      </w:pPr>
      <w:r>
        <w:t xml:space="preserve">(1) Komunální domobrana má právo na přednostní veřejnou audienci u kteréhokoli veřejného služebníka, včetně prezidenta republiky, k přednesení požadavků občanů své obce (čl. 107 odst. 4 ústavy).</w:t>
      </w:r>
    </w:p>
    <w:p>
      <w:pPr>
        <w:pStyle w:val="BodyText"/>
      </w:pPr>
      <w:r>
        <w:t xml:space="preserve">(2) O audienci požádá velitel písemně nebo v systému EVORAS a uvede požadavky občanů. Veřejný služebník poskytne audienci do 30 dnů, prezident republiky, předseda Národní rady a ministr do 60 dnů.</w:t>
      </w:r>
    </w:p>
    <w:p>
      <w:pPr>
        <w:pStyle w:val="BodyText"/>
      </w:pPr>
      <w:r>
        <w:t xml:space="preserve">(3) Audience se účastní nejvýše 7 členů domobrany beze zbraní.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Průběh audience</w:t>
      </w:r>
    </w:p>
    <w:p>
      <w:pPr>
        <w:pStyle w:val="BodyText"/>
      </w:pPr>
      <w:r>
        <w:t xml:space="preserve">(1) Audience je veřejná; Veřejná služba informační ji zaznamená a záznam bez úprav zveřejní (čl. 107 odst. 4 ústavy).</w:t>
      </w:r>
    </w:p>
    <w:p>
      <w:pPr>
        <w:pStyle w:val="BodyText"/>
      </w:pPr>
      <w:r>
        <w:t xml:space="preserve">(2) Veřejný služebník je povinen požadavky vyslechnout a do 15 dnů vydat písemné komuniké, v němž uvede, jak s nimi naloží.</w:t>
      </w:r>
    </w:p>
    <w:bookmarkEnd w:id="23"/>
    <w:bookmarkStart w:id="24" w:name="část-pátá-financování-a-kontrola"/>
    <w:p>
      <w:pPr>
        <w:pStyle w:val="Heading2"/>
        <w:jc w:val="center"/>
      </w:pPr>
      <w:r>
        <w:t xml:space="preserve">ČÁST PÁTÁ – FINANCOVÁNÍ A KONTROLA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Financování</w:t>
      </w:r>
    </w:p>
    <w:p>
      <w:pPr>
        <w:pStyle w:val="BodyText"/>
      </w:pPr>
      <w:r>
        <w:t xml:space="preserve">(1) Náklady komunální domobrany hradí obec ze svého rozpočtu; výcvik a základní vybavení hradí stát.</w:t>
      </w:r>
    </w:p>
    <w:p>
      <w:pPr>
        <w:pStyle w:val="BodyText"/>
      </w:pPr>
      <w:r>
        <w:t xml:space="preserve">(2) Odměna členů, rozhodnou-li o ní občané, nesmí přesáhnout násobek stanovený tabulkou násobků platů (čl. 87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Kontrola a evidence</w:t>
      </w:r>
    </w:p>
    <w:p>
      <w:pPr>
        <w:pStyle w:val="BodyText"/>
      </w:pPr>
      <w:r>
        <w:t xml:space="preserve">(1) Velitel vede záznamy o službě, zadrženích a použití zbraně; čtvrtletně je předkládá zastupitelstvu a zveřejňuje bez osobních údajů zadržených.</w:t>
      </w:r>
    </w:p>
    <w:p>
      <w:pPr>
        <w:pStyle w:val="BodyText"/>
      </w:pPr>
      <w:r>
        <w:t xml:space="preserve">(2) Stížnosti na postup členů vyřizuje tribun lidu příslušného kraje; trestné činy vyšetřuje policie.</w:t>
      </w:r>
    </w:p>
    <w:bookmarkEnd w:id="24"/>
    <w:bookmarkStart w:id="25" w:name="část-šestá-závěrečná-ustanovení"/>
    <w:p>
      <w:pPr>
        <w:pStyle w:val="Heading2"/>
        <w:jc w:val="center"/>
      </w:pPr>
      <w:r>
        <w:t xml:space="preserve">ČÁST ŠESTÁ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Přestupky</w:t>
      </w:r>
    </w:p>
    <w:p>
      <w:pPr>
        <w:pStyle w:val="BodyText"/>
      </w:pPr>
      <w:r>
        <w:t xml:space="preserve">Přestupku se dopustí ten, kdo se vydává za člena komunální domobrany nebo bez oprávnění nosí její označení. Za přestupek lze uložit pokutu do 50 000 Kč; přestupky projednává Veřejná služba kontrolní.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Vztah k obecní policii</w:t>
      </w:r>
    </w:p>
    <w:p>
      <w:pPr>
        <w:pStyle w:val="BodyText"/>
      </w:pPr>
      <w:r>
        <w:t xml:space="preserve">Komunální domobrana nenahrazuje obecní policii podle zákona o policii; obec může mít obě. Strážníci dosavadní obecní policie mohou kandidovat do komunální domobrany.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5"/>
    <w:bookmarkEnd w:id="26"/>
    <w:bookmarkStart w:id="34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2" w:name="a.-obecná-část"/>
    <w:p>
      <w:pPr>
        <w:pStyle w:val="Heading2"/>
        <w:jc w:val="center"/>
      </w:pPr>
      <w:r>
        <w:t xml:space="preserve">A. Obecná část</w:t>
      </w:r>
    </w:p>
    <w:bookmarkStart w:id="27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Komunální domobrana je dobrovolná místní ochrana, kterou si občané obce mohou zřídit, aby sami chránili své životy, majetek a pořádek. Je odpovědná jen místním občanům, kteří její členy volí a odvolávají. Je jedním z nástrojů pilíře „Konec zločinu“ programu OIPD.</w:t>
      </w:r>
    </w:p>
    <w:bookmarkEnd w:id="27"/>
    <w:bookmarkStart w:id="28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26:</w:t>
      </w:r>
      <w:r>
        <w:t xml:space="preserve"> </w:t>
      </w:r>
      <w:r>
        <w:t xml:space="preserve">člen je zletilý, plnoprávný, osobně odpovědný občan obce se zbrojním průkazem; volen a odvoláván komunálním OIRA; právo odmítnout rozkaz proti ústavě a svědomí – § 4, 5, 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OIPD:</w:t>
      </w:r>
      <w:r>
        <w:t xml:space="preserve"> </w:t>
      </w:r>
      <w:r>
        <w:t xml:space="preserve">komunální domobrany jsou místní, nepodléhají ústřední správě, jsou podporovány výcvikem a vybavením Veřejné služby výkonné; přednostní audience u kteréhokoli veřejného služebníka včetně prezidenta se záznamem; ochranky si navzájem odkládají zbraně – § 2, 7, 14, 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5 OIPD, čl. 104:</w:t>
      </w:r>
      <w:r>
        <w:t xml:space="preserve"> </w:t>
      </w:r>
      <w:r>
        <w:t xml:space="preserve">právo zadržet pachatele v katastru obce a předat jej policii – § 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OIPD:</w:t>
      </w:r>
      <w:r>
        <w:t xml:space="preserve"> </w:t>
      </w:r>
      <w:r>
        <w:t xml:space="preserve">spor člena domobrany s policií řeší soudce, oběma stranám náleží doprovod – § 12.</w:t>
      </w:r>
    </w:p>
    <w:bookmarkEnd w:id="28"/>
    <w:bookmarkStart w:id="29" w:name="odchylky-od-textů-autora"/>
    <w:p>
      <w:pPr>
        <w:pStyle w:val="Heading3"/>
        <w:spacing w:after="40"/>
        <w:ind w:left="454"/>
      </w:pPr>
      <w:r>
        <w:t xml:space="preserve">3. Odchylky od textů autora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Ozbrojený vstup na úřad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při odmítnutí audience smějí členové vstoupit ozbrojeni; zbraně se odkládají na stůl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vstup jen beze zbraní (§ 11 odst. 3, § 14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Ozbrojený vstup do úřadu by byl nátlakem a odporoval by čl. 86 odst. 2 ústavy; audienci zaručuje zákon a její odmítnutí je přestupkem úředníka.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Ozbrojená eskorta člena k soudu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doprovod, který se nesmí ozbrojeně vměšovat (§ 12)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Brání ozbrojenému střetu domobrany s policií.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Počet členů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nejvýše 1 na 200 obyvatel (§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Přiměřenost místní ozbrojené síly.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Předpoklady členství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zbrojní průkaz, bezúhonnost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volitelnost jako u jiných funkcí; výcvik a zbrojní průkaz jsou podmínkou výkonu služby a nošení zbraně (§ 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18 odst. 1 ústavy nedovoluje zákonem přidávat podmínky volitelnosti; o bezúhonnosti kandidáta rozhodují voliči.</w:t>
            </w:r>
          </w:p>
        </w:tc>
      </w:tr>
    </w:tbl>
    <w:bookmarkEnd w:id="29"/>
    <w:bookmarkStart w:id="30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107 ústavy. Odpovídá étosu: sebeobrana ctihodných je legitimní, primární agrese nepřípustná; síla slouží občanům a je jim odpovědná.</w:t>
      </w:r>
    </w:p>
    <w:bookmarkEnd w:id="30"/>
    <w:bookmarkStart w:id="31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Domobrany nejsou povinné; náklady nese obec podle vůle svých občanů. Stát hradí výcvik a základní vybavení.</w:t>
      </w:r>
    </w:p>
    <w:bookmarkEnd w:id="31"/>
    <w:bookmarkEnd w:id="32"/>
    <w:bookmarkStart w:id="33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Poslání a zřízení místním referendem.</w:t>
      </w:r>
    </w:p>
    <w:p>
      <w:pPr>
        <w:pStyle w:val="BodyText"/>
      </w:pPr>
      <w:r>
        <w:rPr>
          <w:bCs/>
          <w:b/>
        </w:rPr>
        <w:t xml:space="preserve">K § 4 až 8:</w:t>
      </w:r>
      <w:r>
        <w:t xml:space="preserve"> </w:t>
      </w:r>
      <w:r>
        <w:t xml:space="preserve">Členství, volba, odpovědnost, výcvik a právo odmítnout pokyn.</w:t>
      </w:r>
    </w:p>
    <w:p>
      <w:pPr>
        <w:pStyle w:val="BodyText"/>
      </w:pPr>
      <w:r>
        <w:rPr>
          <w:bCs/>
          <w:b/>
        </w:rPr>
        <w:t xml:space="preserve">K § 9 až 13:</w:t>
      </w:r>
      <w:r>
        <w:t xml:space="preserve"> </w:t>
      </w:r>
      <w:r>
        <w:t xml:space="preserve">Oprávnění – hlídky, zadržení, zbraně jen v nutné obraně, spory s policií, pomoc v krizi.</w:t>
      </w:r>
    </w:p>
    <w:p>
      <w:pPr>
        <w:pStyle w:val="BodyText"/>
      </w:pPr>
      <w:r>
        <w:rPr>
          <w:bCs/>
          <w:b/>
        </w:rPr>
        <w:t xml:space="preserve">K § 14 a 15:</w:t>
      </w:r>
      <w:r>
        <w:t xml:space="preserve"> </w:t>
      </w:r>
      <w:r>
        <w:t xml:space="preserve">Přednostní veřejná audience podle čl. 107 odst. 4 ústavy.</w:t>
      </w:r>
    </w:p>
    <w:p>
      <w:pPr>
        <w:pStyle w:val="BodyText"/>
      </w:pPr>
      <w:r>
        <w:rPr>
          <w:bCs/>
          <w:b/>
        </w:rPr>
        <w:t xml:space="preserve">K § 16 až 20:</w:t>
      </w:r>
      <w:r>
        <w:t xml:space="preserve"> </w:t>
      </w:r>
      <w:r>
        <w:t xml:space="preserve">Financování, kontrola, přestupky, vztah k obecní policii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81, 83–87, 107, 110 (forumlidu.cz/oipd/navrh-ustavy); Fórum lidu – OIPD: Definice (č. 26), Hlava 4 (Veřejná služba výkonná), Hlava 5 (čl. 104); seznam zákonů (č. 10).</w:t>
      </w:r>
    </w:p>
    <w:bookmarkEnd w:id="33"/>
    <w:bookmarkEnd w:id="34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10 – Zákon o komunálních domobranách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10 – Zákon o komunálních domobranách</dc:title>
  <dc:creator>Fórum lidu</dc:creator>
  <cp:keywords/>
  <dcterms:created xsi:type="dcterms:W3CDTF">2026-10-26T21:32:07Z</dcterms:created>
  <dcterms:modified xsi:type="dcterms:W3CDTF">2026-10-26T21:32:07Z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10 podle seznamu zákonů Fóra lidu – prováděcí zákon k Občanské ústavě ČR (OIPD)</vt:lpwstr>
  </property>
</Properties>
</file>