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Národní</w:t>
      </w:r>
      <w:r>
        <w:t xml:space="preserve"> </w:t>
      </w:r>
      <w:r>
        <w:t xml:space="preserve">domobraně</w:t>
      </w:r>
      <w:r>
        <w:t xml:space="preserve"> </w:t>
      </w:r>
      <w:r>
        <w:t xml:space="preserve">a</w:t>
      </w:r>
      <w:r>
        <w:t xml:space="preserve"> </w:t>
      </w:r>
      <w:r>
        <w:t xml:space="preserve">civilní</w:t>
      </w:r>
      <w:r>
        <w:t xml:space="preserve"> </w:t>
      </w:r>
      <w:r>
        <w:t xml:space="preserve">ochraně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9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102–106 a 110 Občanské ústavy: obranu neutrálního státu Národní domobranou s profesionální a občanskou složkou, branný výcvik, mobilizaci, zahraniční mise jen k záchraně, zákazy cizích sil a civilní ochranu. Navazuje na čl. 86 (právo odmítnout rozkaz, zákaz použití proti občanům). Vychází z autorových Východisek (bod 33), Definice č. 24 (voják), Hlavy 4 a Hlavy 5 (čl. 93–96) na forumlidu.cz/oipd. Komunální domobrany upravuje zákon č. 10. Schvalují jej občané v referendu.</w:t>
      </w:r>
    </w:p>
    <w:bookmarkStart w:id="29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Národní domobraně a civilní ochraně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čl. 102 až 106 a 110 Občanské ústavy České republiky (dále jen „ústava“) Národní domobranu, branný výcvik, mobilizaci, službu vojáků a civilní ochranu.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Poslání</w:t>
      </w:r>
    </w:p>
    <w:p>
      <w:pPr>
        <w:pStyle w:val="BodyText"/>
      </w:pPr>
      <w:r>
        <w:t xml:space="preserve">(1) Národní domobrana chrání nedotknutelnost státních hranic a území vlasti, svobodu, majetek a bezpečnost občanů a pomáhá při živelních pohromách a jiném národním ohrožení.</w:t>
      </w:r>
    </w:p>
    <w:p>
      <w:pPr>
        <w:pStyle w:val="BodyText"/>
      </w:pPr>
      <w:r>
        <w:t xml:space="preserve">(2) Národní domobrana slouží všem občanům rovně; nikdy ji nelze použít proti pokojně jednajícím občanům (čl. 86 odst. 2 ústavy).</w:t>
      </w:r>
    </w:p>
    <w:p>
      <w:pPr>
        <w:pStyle w:val="BodyText"/>
      </w:pPr>
      <w:r>
        <w:t xml:space="preserve">(3) Česká republika je trvale vojensky neutrální; Národní domobrana se neúčastní vojenských operací mimo území České republiky s výjimkou záchranných a humanitárních misí (čl. 102 a 105 odst. 2 ústavy).</w:t>
      </w:r>
    </w:p>
    <w:bookmarkEnd w:id="20"/>
    <w:bookmarkStart w:id="21" w:name="část-druhá-organizace-národní-domobrany"/>
    <w:p>
      <w:pPr>
        <w:pStyle w:val="Heading2"/>
        <w:jc w:val="center"/>
      </w:pPr>
      <w:r>
        <w:t xml:space="preserve">ČÁST DRUHÁ – ORGANIZACE NÁRODNÍ DOMOBRANY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Složky</w:t>
      </w:r>
    </w:p>
    <w:p>
      <w:pPr>
        <w:pStyle w:val="BodyText"/>
      </w:pPr>
      <w:r>
        <w:t xml:space="preserve">(1) Národní domobranu tvoří profesionální složka a občanská složka (čl. 103 odst. 1 ústavy).</w:t>
      </w:r>
    </w:p>
    <w:p>
      <w:pPr>
        <w:pStyle w:val="BodyText"/>
      </w:pPr>
      <w:r>
        <w:t xml:space="preserve">(2) Profesionální složku tvoří vojáci z povolání. Hájí státní hranice a území a poskytuje občanům základní vojenský výcvik.</w:t>
      </w:r>
    </w:p>
    <w:p>
      <w:pPr>
        <w:pStyle w:val="BodyText"/>
      </w:pPr>
      <w:r>
        <w:t xml:space="preserve">(3) Občanskou složku tvoří občané, kteří absolvovali základní výcvik a dobrovolně se přihlásili do zálohy.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Velení</w:t>
      </w:r>
    </w:p>
    <w:p>
      <w:pPr>
        <w:pStyle w:val="BodyText"/>
      </w:pPr>
      <w:r>
        <w:t xml:space="preserve">(1) Vrchním velitelem Národní domobrany je prezident republiky (čl. 103 odst. 3 ústavy).</w:t>
      </w:r>
    </w:p>
    <w:p>
      <w:pPr>
        <w:pStyle w:val="BodyText"/>
      </w:pPr>
      <w:r>
        <w:t xml:space="preserve">(2) Velitele Národní domobrany (náčelníka generálního štábu) volí rozhodující občané republiky; velitele zemských velitelství volí rozhodující občané příslušné země, a to podle volebního zákona. Velitele lze kdykoli odvolat.</w:t>
      </w:r>
    </w:p>
    <w:p>
      <w:pPr>
        <w:pStyle w:val="BodyText"/>
      </w:pPr>
      <w:r>
        <w:t xml:space="preserve">(3) Rozhodujícím vojákem je velitel, který velí útvaru o síle brigády a vyšší. Rozhodující vojáci jsou voleni podle odstavce 2 nebo, jde-li o velitele brigád, rozhodujícími občany země, v níž brigáda sídlí.</w:t>
      </w:r>
    </w:p>
    <w:p>
      <w:pPr>
        <w:pStyle w:val="BodyText"/>
      </w:pPr>
      <w:r>
        <w:t xml:space="preserve">(4) Ostatní velitelé a vojáci se vybírají ve veřejném výběrovém řízení; i je mohou občané odvolat.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Generální štáb</w:t>
      </w:r>
    </w:p>
    <w:p>
      <w:pPr>
        <w:pStyle w:val="BodyText"/>
      </w:pPr>
      <w:r>
        <w:t xml:space="preserve">Generální štáb připravuje obranu, výcvik a mobilizační plány. Jeho plány se předkládají Národní radě a v neutajované části zveřejňují.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Strategická soběstačnost</w:t>
      </w:r>
    </w:p>
    <w:p>
      <w:pPr>
        <w:pStyle w:val="BodyText"/>
      </w:pPr>
      <w:r>
        <w:t xml:space="preserve">Národní domobrana udržuje vybavení, zásoby a výrobní kapacity pro obranu vlasti tak, aby nebyla závislá na cizí moci (čl. 102 odst. 2 ústavy). Výzbroj se pořizuje přednostně od domácích výrobců.</w:t>
      </w:r>
    </w:p>
    <w:bookmarkEnd w:id="21"/>
    <w:bookmarkStart w:id="22" w:name="část-třetí-vojáci"/>
    <w:p>
      <w:pPr>
        <w:pStyle w:val="Heading2"/>
        <w:jc w:val="center"/>
      </w:pPr>
      <w:r>
        <w:t xml:space="preserve">ČÁST TŘETÍ – VOJÁCI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Postavení vojáka</w:t>
      </w:r>
    </w:p>
    <w:p>
      <w:pPr>
        <w:pStyle w:val="BodyText"/>
      </w:pPr>
      <w:r>
        <w:t xml:space="preserve">(1) Voják je veřejný služebník s osobním právem použít násilí jen na území a hranici vlasti proti útočníkům, narušitelům hranice a ozbrojeným zločincům.</w:t>
      </w:r>
    </w:p>
    <w:p>
      <w:pPr>
        <w:pStyle w:val="BodyText"/>
      </w:pPr>
      <w:r>
        <w:t xml:space="preserve">(2) Voják plní rozkazy svého nadřízeného a jeho předem známých zástupců, které směřují k ochraně vlasti a občanů.</w:t>
      </w:r>
    </w:p>
    <w:p>
      <w:pPr>
        <w:pStyle w:val="BodyText"/>
      </w:pPr>
      <w:r>
        <w:t xml:space="preserve">(3) Voják je povinně pojištěn pro případ škody způsobené občanům a osobně odpovídá za své činy.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Odmítnutí rozkazu</w:t>
      </w:r>
    </w:p>
    <w:p>
      <w:pPr>
        <w:pStyle w:val="BodyText"/>
      </w:pPr>
      <w:r>
        <w:t xml:space="preserve">(1) Voják má právo odmítnout splnění rozkazu, který je v rozporu s ústavou, zákonem nebo jeho svědomím anebo by směřoval proti občanům (čl. 86 odst. 1 ústavy).</w:t>
      </w:r>
    </w:p>
    <w:p>
      <w:pPr>
        <w:pStyle w:val="BodyText"/>
      </w:pPr>
      <w:r>
        <w:t xml:space="preserve">(2) Odmítnutí oznámí voják písemně nebo do záznamu. Za odmítnutí může být pouze propuštěn ze služby, a to jen po veřejném soudním řízení.</w:t>
      </w:r>
    </w:p>
    <w:p>
      <w:pPr>
        <w:pStyle w:val="BodyText"/>
      </w:pPr>
      <w:r>
        <w:t xml:space="preserve">(3) Kdo voják za oprávněné odmítnutí rozkazu postihne, dopouští se trestného činu.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Služební poměr</w:t>
      </w:r>
    </w:p>
    <w:p>
      <w:pPr>
        <w:pStyle w:val="BodyText"/>
      </w:pPr>
      <w:r>
        <w:t xml:space="preserve">Vojáci z povolání slouží na základě služebního poměru. Plat se stanoví podle tabulky násobků schválené v referendu (čl. 87 ústavy). Podrobnosti o služebním poměru stanoví zákon o veřejných služebnících.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Cizinci</w:t>
      </w:r>
    </w:p>
    <w:p>
      <w:pPr>
        <w:pStyle w:val="BodyText"/>
      </w:pPr>
      <w:r>
        <w:t xml:space="preserve">Cizinec může sloužit v Národní domobraně jen po složení slibu věrnosti České republice a se souhlasem prezidenta republiky a Národní rady (čl. 106 odst. 3 ústavy).</w:t>
      </w:r>
    </w:p>
    <w:bookmarkEnd w:id="22"/>
    <w:bookmarkStart w:id="23" w:name="část-čtvrtá-branný-výcvik"/>
    <w:p>
      <w:pPr>
        <w:pStyle w:val="Heading2"/>
        <w:jc w:val="center"/>
      </w:pPr>
      <w:r>
        <w:t xml:space="preserve">ČÁST ČTVRTÁ – BRANNÝ VÝCVIK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Povinný základní výcvik</w:t>
      </w:r>
    </w:p>
    <w:p>
      <w:pPr>
        <w:pStyle w:val="BodyText"/>
      </w:pPr>
      <w:r>
        <w:t xml:space="preserve">(1) Každý občan, muž i žena, absolvuje po dovršení 18 let a po ukončení povinné školní docházky nebo vyučení základní vojenský výcvik v délce tří měsíců jako součást základního vzdělání (čl. 104 odst. 1 ústavy).</w:t>
      </w:r>
    </w:p>
    <w:p>
      <w:pPr>
        <w:pStyle w:val="BodyText"/>
      </w:pPr>
      <w:r>
        <w:t xml:space="preserve">(2) Výcvik lze absolvovat do dovršení 26 let; termín si občan zvolí sám.</w:t>
      </w:r>
    </w:p>
    <w:p>
      <w:pPr>
        <w:pStyle w:val="BodyText"/>
      </w:pPr>
      <w:r>
        <w:t xml:space="preserve">(3) Výcvik zahrnuje zacházení se zbraní, první pomoc, civilní ochranu, přežití v krizi a znalost ústavy.</w:t>
      </w:r>
    </w:p>
    <w:p>
      <w:pPr>
        <w:pStyle w:val="BodyText"/>
      </w:pPr>
      <w:r>
        <w:t xml:space="preserve">(4) Po dobu výcviku má občan nárok na ubytování, stravu, zdravotní péči a odměnu ve výši stanovené tabulkou násobků.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Výcvik beze zbraně</w:t>
      </w:r>
    </w:p>
    <w:p>
      <w:pPr>
        <w:pStyle w:val="BodyText"/>
      </w:pPr>
      <w:r>
        <w:t xml:space="preserve">(1) Kdo odmítne výcvik se zbraní, absolvuje šestiměsíční výcvik beze zbraně pro civilní ochranu a pomocné práce (čl. 104 odst. 2 ústavy).</w:t>
      </w:r>
    </w:p>
    <w:p>
      <w:pPr>
        <w:pStyle w:val="BodyText"/>
      </w:pPr>
      <w:r>
        <w:t xml:space="preserve">(2) Odmítnutí výcviku se zbraní se oznámí bez udání důvodu.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Osvobození</w:t>
      </w:r>
    </w:p>
    <w:p>
      <w:pPr>
        <w:pStyle w:val="BodyText"/>
      </w:pPr>
      <w:r>
        <w:t xml:space="preserve">Od výcviku je osvobozen ten, kdo jej ze zdravotních důvodů nemůže absolvovat, a to na základě posudku dvou nezávislých lékařů; má-li to jeho zdravotní stav dovolit, absolvuje přiměřenou část výcviku civilní ochrany.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Dobrovolná služba ve zbrani</w:t>
      </w:r>
    </w:p>
    <w:p>
      <w:pPr>
        <w:pStyle w:val="BodyText"/>
      </w:pPr>
      <w:r>
        <w:t xml:space="preserve">(1) Vojenská služba ve zbrani mimo profesionální složku je dobrovolná (čl. 104 odst. 3 ústavy).</w:t>
      </w:r>
    </w:p>
    <w:p>
      <w:pPr>
        <w:pStyle w:val="BodyText"/>
      </w:pPr>
      <w:r>
        <w:t xml:space="preserve">(2) Opakovací cvičení občanské složky jsou dobrovolná; zaměstnavatel je povinen poskytnout na ně pracovní volno s náhradou mzdy, kterou mu stát uhradí.</w:t>
      </w:r>
    </w:p>
    <w:p>
      <w:pPr>
        <w:pStyle w:val="BodyText"/>
      </w:pPr>
      <w:r>
        <w:t xml:space="preserve">(3) Kdo má zájem o výcvik na náročnější zbraně nebo specializace, může se přihlásit k delšímu dobrovolnému výcviku.</w:t>
      </w:r>
    </w:p>
    <w:bookmarkEnd w:id="23"/>
    <w:bookmarkStart w:id="24" w:name="část-pátá-obrana-a-mobilizace"/>
    <w:p>
      <w:pPr>
        <w:pStyle w:val="Heading2"/>
        <w:jc w:val="center"/>
      </w:pPr>
      <w:r>
        <w:t xml:space="preserve">ČÁST PÁTÁ – OBRANA A MOBILIZACE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Obrana vlasti</w:t>
      </w:r>
    </w:p>
    <w:p>
      <w:pPr>
        <w:pStyle w:val="BodyText"/>
      </w:pPr>
      <w:r>
        <w:t xml:space="preserve">(1) O všeobecné mobilizaci a okamžité obraně vlasti na jejím území rozhoduje prezident republiky na doporučení zpravodajské služby a generálního štábu (čl. 105 odst. 1 ústavy).</w:t>
      </w:r>
    </w:p>
    <w:p>
      <w:pPr>
        <w:pStyle w:val="BodyText"/>
      </w:pPr>
      <w:r>
        <w:t xml:space="preserve">(2) Prezident o rozhodnutí neprodleně informuje Národní radu a občany. Mobilizace trvá jen po dobu ohrožení; občané ji mohou zrušit v referendu na základě petice.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Povinnosti při mobilizaci</w:t>
      </w:r>
    </w:p>
    <w:p>
      <w:pPr>
        <w:pStyle w:val="BodyText"/>
      </w:pPr>
      <w:r>
        <w:t xml:space="preserve">(1) Při mobilizaci jsou povoláni vojáci z povolání a dobrovolníci občanské složky.</w:t>
      </w:r>
    </w:p>
    <w:p>
      <w:pPr>
        <w:pStyle w:val="BodyText"/>
      </w:pPr>
      <w:r>
        <w:t xml:space="preserve">(2) Ostatní občané, kteří absolvovali výcvik, jsou povinni k pomocným a záchranným pracím a k civilní ochraně; službu ve zbrani mohou odmítnout.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Zahraniční mise</w:t>
      </w:r>
    </w:p>
    <w:p>
      <w:pPr>
        <w:pStyle w:val="BodyText"/>
      </w:pPr>
      <w:r>
        <w:t xml:space="preserve">(1) O dočasném vyslání Národní domobrany nebo záchranných sborů do zahraničí, a to jen k záchranným a humanitárním účelům, rozhodují jednomyslně prezident republiky a Národní rada (čl. 105 odst. 2 ústavy).</w:t>
      </w:r>
    </w:p>
    <w:p>
      <w:pPr>
        <w:pStyle w:val="BodyText"/>
      </w:pPr>
      <w:r>
        <w:t xml:space="preserve">(2) Rozhodnutí obsahuje účel, počet osob, dobu a náklady a ihned se zveřejní; občané je mohou kdykoli vetovat v referendu.</w:t>
      </w:r>
    </w:p>
    <w:p>
      <w:pPr>
        <w:pStyle w:val="BodyText"/>
      </w:pPr>
      <w:r>
        <w:t xml:space="preserve">(3) Účast na misi je pro vojáka dobrovolná.</w:t>
      </w:r>
    </w:p>
    <w:bookmarkEnd w:id="24"/>
    <w:bookmarkStart w:id="25" w:name="část-šestá-zákazy"/>
    <w:p>
      <w:pPr>
        <w:pStyle w:val="Heading2"/>
        <w:jc w:val="center"/>
      </w:pPr>
      <w:r>
        <w:t xml:space="preserve">ČÁST ŠESTÁ – ZÁKAZY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Cizí síly a služby</w:t>
      </w:r>
    </w:p>
    <w:p>
      <w:pPr>
        <w:pStyle w:val="BodyText"/>
      </w:pPr>
      <w:r>
        <w:t xml:space="preserve">(1) Pobyt, výcvik, průjezd a činnost cizích ozbrojených sil a cizích tajných služeb na území České republiky jsou zakázány (čl. 106 odst. 1 ústavy).</w:t>
      </w:r>
    </w:p>
    <w:p>
      <w:pPr>
        <w:pStyle w:val="BodyText"/>
      </w:pPr>
      <w:r>
        <w:t xml:space="preserve">(2) Výjimkou je průjezd nebo přelet za účelem humanitární pomoci, který schválí Národní rada jednomyslně a ihned zveřejní.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Služba v cizích ozbrojených silách</w:t>
      </w:r>
    </w:p>
    <w:p>
      <w:pPr>
        <w:pStyle w:val="BodyText"/>
      </w:pPr>
      <w:r>
        <w:t xml:space="preserve">Občan nesmí vstoupit do ozbrojených sil cizího státu (čl. 106 odst. 2 ústavy). Porušení zákazu je trestným činem, ledaže občan bojoval na obranu České republiky.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Vývoz zbraní</w:t>
      </w:r>
    </w:p>
    <w:p>
      <w:pPr>
        <w:pStyle w:val="BodyText"/>
      </w:pPr>
      <w:r>
        <w:t xml:space="preserve">Vývoz zbraní a vojenského materiálu do státu, který je ve válce nebo v ozbrojeném konfliktu, je zakázán.</w:t>
      </w:r>
    </w:p>
    <w:bookmarkEnd w:id="25"/>
    <w:bookmarkStart w:id="26" w:name="část-sedmá-civilní-ochrana"/>
    <w:p>
      <w:pPr>
        <w:pStyle w:val="Heading2"/>
        <w:jc w:val="center"/>
      </w:pPr>
      <w:r>
        <w:t xml:space="preserve">ČÁST SEDMÁ – CIVILNÍ OCHRANA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Poslání</w:t>
      </w:r>
    </w:p>
    <w:p>
      <w:pPr>
        <w:pStyle w:val="BodyText"/>
      </w:pPr>
      <w:r>
        <w:t xml:space="preserve">Civilní ochrana chrání civilní obyvatelstvo před hrozbami, zejména zajišťuje varování, úkryty, evakuaci a nouzové zásobování.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Organizace</w:t>
      </w:r>
    </w:p>
    <w:p>
      <w:pPr>
        <w:pStyle w:val="BodyText"/>
      </w:pPr>
      <w:r>
        <w:t xml:space="preserve">(1) Civilní ochrana je součástí Veřejné služby výkonné (čl. 66 odst. 3 ústavy). Jejími veliteli jsou přednostně vysloužilí vojáci Národní domobrany.</w:t>
      </w:r>
    </w:p>
    <w:p>
      <w:pPr>
        <w:pStyle w:val="BodyText"/>
      </w:pPr>
      <w:r>
        <w:t xml:space="preserve">(2) Obce zajišťují úkryty a varovné systémy na svém území; náklady jim hradí stát.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23 – Výuka</w:t>
      </w:r>
    </w:p>
    <w:p>
      <w:pPr>
        <w:pStyle w:val="BodyText"/>
      </w:pPr>
      <w:r>
        <w:t xml:space="preserve">Základy civilní ochrany a první pomoci jsou součástí výuky na základních a středních školách.</w:t>
      </w:r>
    </w:p>
    <w:bookmarkEnd w:id="26"/>
    <w:bookmarkStart w:id="27" w:name="část-osmá-zbraně"/>
    <w:p>
      <w:pPr>
        <w:pStyle w:val="Heading2"/>
        <w:jc w:val="center"/>
      </w:pPr>
      <w:r>
        <w:t xml:space="preserve">ČÁST OSMÁ – ZBRANĚ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24 – Právo na zbraň</w:t>
      </w:r>
    </w:p>
    <w:p>
      <w:pPr>
        <w:pStyle w:val="BodyText"/>
      </w:pPr>
      <w:r>
        <w:t xml:space="preserve">(1) Občan, který absolvoval základní výcvik, je bezúhonný a duševně způsobilý, má právo nabýt, držet a nosit střelnou zbraň k obraně sebe, druhých a vlasti.</w:t>
      </w:r>
    </w:p>
    <w:p>
      <w:pPr>
        <w:pStyle w:val="BodyText"/>
      </w:pPr>
      <w:r>
        <w:t xml:space="preserve">(2) Evidenci zbraní a válečného materiálu vede Veřejná služba výkonná; podrobnosti stanoví zákon o policii.</w:t>
      </w:r>
    </w:p>
    <w:bookmarkEnd w:id="27"/>
    <w:bookmarkStart w:id="28" w:name="část-devátá-závěrečná-ustanovení"/>
    <w:p>
      <w:pPr>
        <w:pStyle w:val="Heading2"/>
        <w:jc w:val="center"/>
      </w:pPr>
      <w:r>
        <w:t xml:space="preserve">ČÁST DEVÁTÁ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25 – Přechodná ustanovení</w:t>
      </w:r>
    </w:p>
    <w:p>
      <w:pPr>
        <w:pStyle w:val="BodyText"/>
      </w:pPr>
      <w:r>
        <w:t xml:space="preserve">(1) Armáda České republiky se dnem účinnosti tohoto zákona stává profesionální složkou Národní domobrany; vojáci z povolání pokračují ve službě.</w:t>
      </w:r>
    </w:p>
    <w:p>
      <w:pPr>
        <w:pStyle w:val="BodyText"/>
      </w:pPr>
      <w:r>
        <w:t xml:space="preserve">(2) Velitelé podle § 4 se zvolí do 1 roku od účinnosti ústavy (čl. 122 odst. 2 ústavy); do té doby vykonávají funkci dosavadní velitelé.</w:t>
      </w:r>
    </w:p>
    <w:p>
      <w:pPr>
        <w:pStyle w:val="BodyText"/>
      </w:pPr>
      <w:r>
        <w:t xml:space="preserve">(3) Povinný základní výcvik se poprvé vztahuje na občany, kteří dovrší 18 let po uplynutí 2 let od účinnosti tohoto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26 – Zrušovací ustanovení</w:t>
      </w:r>
    </w:p>
    <w:p>
      <w:pPr>
        <w:pStyle w:val="BodyText"/>
      </w:pPr>
      <w:r>
        <w:t xml:space="preserve">Zrušují se zákon č. 219/1999 Sb., o ozbrojených silách České republiky, a zákon č. 585/2004 Sb., branný zákon, ve znění pozdějších předpisů.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27 – Účinnost</w:t>
      </w:r>
    </w:p>
    <w:p>
      <w:pPr>
        <w:pStyle w:val="BodyText"/>
      </w:pPr>
      <w:r>
        <w:t xml:space="preserve">Tento zákon nabývá účinnosti prvním dnem kalendářního roku následujícího po vyhlášení výsledku referenda, jímž byl přijat.</w:t>
      </w:r>
    </w:p>
    <w:bookmarkEnd w:id="28"/>
    <w:bookmarkEnd w:id="29"/>
    <w:bookmarkStart w:id="37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5" w:name="a.-obecná-část"/>
    <w:p>
      <w:pPr>
        <w:pStyle w:val="Heading2"/>
        <w:jc w:val="center"/>
      </w:pPr>
      <w:r>
        <w:t xml:space="preserve">A. Obecná část</w:t>
      </w:r>
    </w:p>
    <w:bookmarkStart w:id="30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Neutrální stát se musí umět bránit sám. Ústava proto zřizuje Národní domobranu s profesionální a občanskou složkou a zavádí tříměsíční branný výcvik pro všechny (čl. 102–104). Zároveň chrání občany před zneužitím ozbrojené moci: velitele volí občané, voják smí odmítnout protiústavní rozkaz a ozbrojené složky nelze použít proti občanům (čl. 86, 103).</w:t>
      </w:r>
    </w:p>
    <w:bookmarkEnd w:id="30"/>
    <w:bookmarkStart w:id="31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33:</w:t>
      </w:r>
      <w:r>
        <w:t xml:space="preserve"> </w:t>
      </w:r>
      <w:r>
        <w:t xml:space="preserve">dvě složky Národní domobrany; „povinný vojenský výcvik (plnoletým mužům i ženám základní výcvik nejdéle 3 měsíce)“; nejde o povinnou vojenskou službu, ale výcvik jako součást základního vzdělání „po povinném vyučení“ – § 3, 11, 14.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24 (Voják):</w:t>
      </w:r>
      <w:r>
        <w:t xml:space="preserve"> </w:t>
      </w:r>
      <w:r>
        <w:t xml:space="preserve">právo použít násilí na území a hranici vlasti; plní rozkazy nadřízeného nebo předem známých zástupců; právo odmítnout rozkaz proti ústavě, svědomí a občanům; rozhodující vojáci voleni, ostatní výběrovým řízením, všichni odvolatelní – § 4, 7, 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5 OIPD, čl. 93–96:</w:t>
      </w:r>
      <w:r>
        <w:t xml:space="preserve"> </w:t>
      </w:r>
      <w:r>
        <w:t xml:space="preserve">výcvik beze zbraně 6 měsíců; mobilizaci vyhlašuje prezident na doporučení BIS a generálního štábu; zahraniční mise jen záchranné, jednomyslně a s vetem občanů; zákaz služby v cizích armádách a zákaz cizích sil – § 12, 15 až 19.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OIPD:</w:t>
      </w:r>
      <w:r>
        <w:t xml:space="preserve"> </w:t>
      </w:r>
      <w:r>
        <w:t xml:space="preserve">velitelé civilní ochrany přednostně vysloužilí vojáci; civilní ochrana ve školství – § 22, 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68:</w:t>
      </w:r>
      <w:r>
        <w:t xml:space="preserve"> </w:t>
      </w:r>
      <w:r>
        <w:t xml:space="preserve">svéprávní a ctihodní občané nesmějí být odzbrojeni – § 24.</w:t>
      </w:r>
    </w:p>
    <w:bookmarkEnd w:id="31"/>
    <w:bookmarkStart w:id="32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Ústava a OIPD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Kdo je „velitel“ volený občany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„velitele volí rozhodující občané“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volí se velitel ND, zemští velitelé a velitelé brigád; nižší velitelé výběrovým řízením (§ 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Volba každého velitele čety by ochromila armádu; i nižší velitele lze odvolat.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Opakovací cvičení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stanoví zákon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dobrovolná (§ 14)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104 odst. 3 ústavy: služba ve zbrani mimo profesionální složku je dobrovolná.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Povinnost při mobilizaci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pomocné a záchranné práce; zbraň dobrovolně (§ 16)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Soulad s čl. 104 odst. 3 ústavy.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Vývoz zbraní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zákaz do válčících států (§ 20)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Důsledek neutrality (čl. 102).</w:t>
            </w:r>
          </w:p>
        </w:tc>
      </w:tr>
    </w:tbl>
    <w:bookmarkEnd w:id="32"/>
    <w:bookmarkStart w:id="33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102 až 106 a 110 ústavy a čl. 86. Odpovídá étosu: obrana je věcí cti svobodných občanů, primární agrese je nepřípustná, ozbrojená moc slouží lidu a je mu odpovědná.</w:t>
      </w:r>
    </w:p>
    <w:bookmarkEnd w:id="33"/>
    <w:bookmarkStart w:id="34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Základní výcvik pro každý ročník (asi 100 000 osob ročně) vyžaduje kapacity výcvikových středisek a personál; zákon proto posouvá jeho zahájení o 2 roky. Výcvik posílí odolnost společnosti a civilní ochranu.</w:t>
      </w:r>
    </w:p>
    <w:bookmarkEnd w:id="34"/>
    <w:bookmarkEnd w:id="35"/>
    <w:bookmarkStart w:id="36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Poslání a neutralita.</w:t>
      </w:r>
    </w:p>
    <w:p>
      <w:pPr>
        <w:pStyle w:val="BodyText"/>
      </w:pPr>
      <w:r>
        <w:rPr>
          <w:bCs/>
          <w:b/>
        </w:rPr>
        <w:t xml:space="preserve">K § 3 až 6:</w:t>
      </w:r>
      <w:r>
        <w:t xml:space="preserve"> </w:t>
      </w:r>
      <w:r>
        <w:t xml:space="preserve">Složky, velení, volba velitelů a soběstačnost.</w:t>
      </w:r>
    </w:p>
    <w:p>
      <w:pPr>
        <w:pStyle w:val="BodyText"/>
      </w:pPr>
      <w:r>
        <w:rPr>
          <w:bCs/>
          <w:b/>
        </w:rPr>
        <w:t xml:space="preserve">K § 7 až 10:</w:t>
      </w:r>
      <w:r>
        <w:t xml:space="preserve"> </w:t>
      </w:r>
      <w:r>
        <w:t xml:space="preserve">Postavení vojáka, právo odmítnout rozkaz, cizinci.</w:t>
      </w:r>
    </w:p>
    <w:p>
      <w:pPr>
        <w:pStyle w:val="BodyText"/>
      </w:pPr>
      <w:r>
        <w:rPr>
          <w:bCs/>
          <w:b/>
        </w:rPr>
        <w:t xml:space="preserve">K § 11 až 14:</w:t>
      </w:r>
      <w:r>
        <w:t xml:space="preserve"> </w:t>
      </w:r>
      <w:r>
        <w:t xml:space="preserve">Povinný tříměsíční výcvik, alternativa beze zbraně, dobrovolnost služby ve zbrani.</w:t>
      </w:r>
    </w:p>
    <w:p>
      <w:pPr>
        <w:pStyle w:val="BodyText"/>
      </w:pPr>
      <w:r>
        <w:rPr>
          <w:bCs/>
          <w:b/>
        </w:rPr>
        <w:t xml:space="preserve">K § 15 až 17:</w:t>
      </w:r>
      <w:r>
        <w:t xml:space="preserve"> </w:t>
      </w:r>
      <w:r>
        <w:t xml:space="preserve">Mobilizace a zahraniční mise.</w:t>
      </w:r>
    </w:p>
    <w:p>
      <w:pPr>
        <w:pStyle w:val="BodyText"/>
      </w:pPr>
      <w:r>
        <w:rPr>
          <w:bCs/>
          <w:b/>
        </w:rPr>
        <w:t xml:space="preserve">K § 18 až 20:</w:t>
      </w:r>
      <w:r>
        <w:t xml:space="preserve"> </w:t>
      </w:r>
      <w:r>
        <w:t xml:space="preserve">Zákazy vyplývající z neutrality.</w:t>
      </w:r>
    </w:p>
    <w:p>
      <w:pPr>
        <w:pStyle w:val="BodyText"/>
      </w:pPr>
      <w:r>
        <w:rPr>
          <w:bCs/>
          <w:b/>
        </w:rPr>
        <w:t xml:space="preserve">K § 21 až 23:</w:t>
      </w:r>
      <w:r>
        <w:t xml:space="preserve"> </w:t>
      </w:r>
      <w:r>
        <w:t xml:space="preserve">Civilní ochrana.</w:t>
      </w:r>
    </w:p>
    <w:p>
      <w:pPr>
        <w:pStyle w:val="BodyText"/>
      </w:pPr>
      <w:r>
        <w:rPr>
          <w:bCs/>
          <w:b/>
        </w:rPr>
        <w:t xml:space="preserve">K § 24:</w:t>
      </w:r>
      <w:r>
        <w:t xml:space="preserve"> </w:t>
      </w:r>
      <w:r>
        <w:t xml:space="preserve">Právo na zbraň.</w:t>
      </w:r>
    </w:p>
    <w:p>
      <w:pPr>
        <w:pStyle w:val="BodyText"/>
      </w:pPr>
      <w:r>
        <w:rPr>
          <w:bCs/>
          <w:b/>
        </w:rPr>
        <w:t xml:space="preserve">K § 25 až 27:</w:t>
      </w:r>
      <w:r>
        <w:t xml:space="preserve"> </w:t>
      </w:r>
      <w:r>
        <w:t xml:space="preserve">Přechod Armády ČR na Národní domobranu, zrušení zákonů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66, 86, 87, 102–106, 110, 122 (forumlidu.cz/oipd/navrh-ustavy); Fórum lidu – OIPD: Základní východiska (bod 33), Definice (č. 24), Hlava 2 (čl. 68), Hlava 4, Hlava 5 (čl. 93–96); seznam zákonů (č. 9); zákony č. 219/1999 Sb., 585/2004 Sb.</w:t>
      </w:r>
    </w:p>
    <w:bookmarkEnd w:id="36"/>
    <w:bookmarkEnd w:id="37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9 – Zákon o Národní domobraně a civilní ochraně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9 – Zákon o Národní domobraně a civilní ochraně</dc:title>
  <dc:creator>Fórum lidu</dc:creator>
  <cp:keywords/>
  <dcterms:created xsi:type="dcterms:W3CDTF">2026-10-26T16:59:05Z</dcterms:created>
  <dcterms:modified xsi:type="dcterms:W3CDTF">2026-10-26T16:59:05Z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9 podle seznamu zákonů Fóra lidu – prováděcí zákon k Občanské ústavě ČR (OIPD)</vt:lpwstr>
  </property>
</Properties>
</file>